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294" w:rsidRPr="007325B7" w:rsidRDefault="001E1294" w:rsidP="001E1294">
      <w:pPr>
        <w:jc w:val="center"/>
        <w:rPr>
          <w:sz w:val="24"/>
          <w:szCs w:val="24"/>
        </w:rPr>
      </w:pPr>
      <w:r w:rsidRPr="007325B7">
        <w:rPr>
          <w:sz w:val="24"/>
          <w:szCs w:val="24"/>
        </w:rPr>
        <w:t>Муниципальное бюджетное общеобразовательное учреждение</w:t>
      </w:r>
    </w:p>
    <w:p w:rsidR="001E1294" w:rsidRPr="007325B7" w:rsidRDefault="001E1294" w:rsidP="001E1294">
      <w:pPr>
        <w:jc w:val="center"/>
        <w:rPr>
          <w:sz w:val="24"/>
          <w:szCs w:val="24"/>
        </w:rPr>
      </w:pPr>
      <w:r w:rsidRPr="007325B7">
        <w:rPr>
          <w:sz w:val="24"/>
          <w:szCs w:val="24"/>
        </w:rPr>
        <w:t>«Конёвская средняя школа»</w:t>
      </w:r>
    </w:p>
    <w:p w:rsidR="001E1294" w:rsidRPr="007325B7" w:rsidRDefault="001E1294" w:rsidP="001E1294">
      <w:pPr>
        <w:rPr>
          <w:sz w:val="24"/>
          <w:szCs w:val="24"/>
        </w:rPr>
      </w:pPr>
    </w:p>
    <w:p w:rsidR="001E1294" w:rsidRPr="007325B7" w:rsidRDefault="001E1294" w:rsidP="001E1294">
      <w:pPr>
        <w:rPr>
          <w:sz w:val="24"/>
          <w:szCs w:val="24"/>
        </w:rPr>
      </w:pPr>
    </w:p>
    <w:p w:rsidR="001E1294" w:rsidRPr="007325B7" w:rsidRDefault="001E1294" w:rsidP="001E1294">
      <w:pPr>
        <w:rPr>
          <w:sz w:val="24"/>
          <w:szCs w:val="24"/>
        </w:rPr>
      </w:pPr>
    </w:p>
    <w:p w:rsidR="001E1294" w:rsidRPr="007325B7" w:rsidRDefault="001E1294" w:rsidP="001E1294">
      <w:pPr>
        <w:rPr>
          <w:sz w:val="24"/>
          <w:szCs w:val="24"/>
        </w:rPr>
      </w:pPr>
    </w:p>
    <w:p w:rsidR="001E1294" w:rsidRPr="007325B7" w:rsidRDefault="001E1294" w:rsidP="001E1294">
      <w:pPr>
        <w:rPr>
          <w:sz w:val="24"/>
          <w:szCs w:val="24"/>
        </w:rPr>
      </w:pPr>
    </w:p>
    <w:p w:rsidR="001E1294" w:rsidRPr="007325B7" w:rsidRDefault="001E1294" w:rsidP="001E1294">
      <w:pPr>
        <w:rPr>
          <w:sz w:val="24"/>
          <w:szCs w:val="24"/>
        </w:rPr>
      </w:pPr>
    </w:p>
    <w:p w:rsidR="001E1294" w:rsidRPr="007325B7" w:rsidRDefault="001E1294" w:rsidP="001E1294">
      <w:pPr>
        <w:rPr>
          <w:sz w:val="24"/>
          <w:szCs w:val="24"/>
        </w:rPr>
      </w:pPr>
    </w:p>
    <w:p w:rsidR="001E1294" w:rsidRPr="007325B7" w:rsidRDefault="001E1294" w:rsidP="001E1294">
      <w:pPr>
        <w:rPr>
          <w:sz w:val="24"/>
          <w:szCs w:val="24"/>
        </w:rPr>
      </w:pPr>
    </w:p>
    <w:p w:rsidR="001E1294" w:rsidRPr="007325B7" w:rsidRDefault="001E1294" w:rsidP="001E1294">
      <w:pPr>
        <w:rPr>
          <w:sz w:val="24"/>
          <w:szCs w:val="24"/>
        </w:rPr>
      </w:pPr>
    </w:p>
    <w:p w:rsidR="001E1294" w:rsidRPr="007325B7" w:rsidRDefault="001E1294" w:rsidP="001E1294">
      <w:pPr>
        <w:rPr>
          <w:sz w:val="24"/>
          <w:szCs w:val="24"/>
        </w:rPr>
      </w:pPr>
    </w:p>
    <w:p w:rsidR="001E1294" w:rsidRPr="007325B7" w:rsidRDefault="001E1294" w:rsidP="001E1294">
      <w:pPr>
        <w:rPr>
          <w:sz w:val="24"/>
          <w:szCs w:val="24"/>
        </w:rPr>
      </w:pPr>
    </w:p>
    <w:p w:rsidR="001E1294" w:rsidRPr="007325B7" w:rsidRDefault="001E1294" w:rsidP="001E1294">
      <w:pPr>
        <w:jc w:val="center"/>
        <w:rPr>
          <w:sz w:val="24"/>
          <w:szCs w:val="24"/>
        </w:rPr>
      </w:pPr>
      <w:r w:rsidRPr="007325B7">
        <w:rPr>
          <w:sz w:val="24"/>
          <w:szCs w:val="24"/>
        </w:rPr>
        <w:t>Рабочая программа учебного предмета</w:t>
      </w:r>
    </w:p>
    <w:p w:rsidR="001E1294" w:rsidRPr="007325B7" w:rsidRDefault="001E1294" w:rsidP="001E1294">
      <w:pPr>
        <w:jc w:val="center"/>
        <w:rPr>
          <w:sz w:val="24"/>
          <w:szCs w:val="24"/>
        </w:rPr>
      </w:pPr>
      <w:r w:rsidRPr="007325B7">
        <w:rPr>
          <w:sz w:val="24"/>
          <w:szCs w:val="24"/>
        </w:rPr>
        <w:t>« Химия»</w:t>
      </w:r>
    </w:p>
    <w:p w:rsidR="001E1294" w:rsidRPr="007325B7" w:rsidRDefault="001E1294" w:rsidP="001E1294">
      <w:pPr>
        <w:jc w:val="center"/>
        <w:rPr>
          <w:sz w:val="24"/>
          <w:szCs w:val="24"/>
        </w:rPr>
      </w:pPr>
      <w:r w:rsidRPr="007325B7">
        <w:rPr>
          <w:sz w:val="24"/>
          <w:szCs w:val="24"/>
        </w:rPr>
        <w:t>11  класс</w:t>
      </w:r>
    </w:p>
    <w:p w:rsidR="001E1294" w:rsidRPr="007325B7" w:rsidRDefault="001E1294" w:rsidP="001E1294">
      <w:pPr>
        <w:rPr>
          <w:sz w:val="24"/>
          <w:szCs w:val="24"/>
        </w:rPr>
      </w:pPr>
    </w:p>
    <w:p w:rsidR="001E1294" w:rsidRPr="007325B7" w:rsidRDefault="001E1294" w:rsidP="001E1294">
      <w:pPr>
        <w:rPr>
          <w:sz w:val="24"/>
          <w:szCs w:val="24"/>
        </w:rPr>
      </w:pPr>
    </w:p>
    <w:p w:rsidR="001E1294" w:rsidRPr="007325B7" w:rsidRDefault="001E1294" w:rsidP="001E1294">
      <w:pPr>
        <w:rPr>
          <w:sz w:val="24"/>
          <w:szCs w:val="24"/>
        </w:rPr>
      </w:pPr>
    </w:p>
    <w:p w:rsidR="001E1294" w:rsidRPr="007325B7" w:rsidRDefault="001E1294" w:rsidP="001E1294">
      <w:pPr>
        <w:rPr>
          <w:sz w:val="24"/>
          <w:szCs w:val="24"/>
        </w:rPr>
      </w:pPr>
    </w:p>
    <w:p w:rsidR="001E1294" w:rsidRPr="007325B7" w:rsidRDefault="001E1294" w:rsidP="001E1294">
      <w:pPr>
        <w:rPr>
          <w:sz w:val="24"/>
          <w:szCs w:val="24"/>
        </w:rPr>
      </w:pPr>
    </w:p>
    <w:p w:rsidR="001E1294" w:rsidRPr="007325B7" w:rsidRDefault="001E1294" w:rsidP="001E1294">
      <w:pPr>
        <w:rPr>
          <w:sz w:val="24"/>
          <w:szCs w:val="24"/>
        </w:rPr>
      </w:pPr>
    </w:p>
    <w:p w:rsidR="001E1294" w:rsidRPr="007325B7" w:rsidRDefault="001E1294" w:rsidP="001E1294">
      <w:pPr>
        <w:rPr>
          <w:sz w:val="24"/>
          <w:szCs w:val="24"/>
        </w:rPr>
      </w:pPr>
    </w:p>
    <w:p w:rsidR="001E1294" w:rsidRPr="007325B7" w:rsidRDefault="001E1294" w:rsidP="001E1294">
      <w:pPr>
        <w:jc w:val="right"/>
        <w:rPr>
          <w:sz w:val="24"/>
          <w:szCs w:val="24"/>
        </w:rPr>
      </w:pPr>
      <w:r w:rsidRPr="007325B7">
        <w:rPr>
          <w:sz w:val="24"/>
          <w:szCs w:val="24"/>
        </w:rPr>
        <w:t>Программу разработала:</w:t>
      </w:r>
    </w:p>
    <w:p w:rsidR="001E1294" w:rsidRPr="007325B7" w:rsidRDefault="001E1294" w:rsidP="001E1294">
      <w:pPr>
        <w:jc w:val="right"/>
        <w:rPr>
          <w:sz w:val="24"/>
          <w:szCs w:val="24"/>
        </w:rPr>
      </w:pPr>
      <w:r w:rsidRPr="007325B7">
        <w:rPr>
          <w:sz w:val="24"/>
          <w:szCs w:val="24"/>
        </w:rPr>
        <w:t xml:space="preserve">                       Шеметова Л.И., </w:t>
      </w:r>
    </w:p>
    <w:p w:rsidR="001E1294" w:rsidRPr="007325B7" w:rsidRDefault="001E1294" w:rsidP="001E1294">
      <w:pPr>
        <w:jc w:val="right"/>
        <w:rPr>
          <w:sz w:val="24"/>
          <w:szCs w:val="24"/>
        </w:rPr>
      </w:pPr>
      <w:r w:rsidRPr="007325B7">
        <w:rPr>
          <w:sz w:val="24"/>
          <w:szCs w:val="24"/>
        </w:rPr>
        <w:t xml:space="preserve">учитель </w:t>
      </w:r>
    </w:p>
    <w:p w:rsidR="001E1294" w:rsidRPr="007325B7" w:rsidRDefault="001E1294" w:rsidP="001E1294">
      <w:pPr>
        <w:jc w:val="right"/>
        <w:rPr>
          <w:sz w:val="24"/>
          <w:szCs w:val="24"/>
        </w:rPr>
      </w:pPr>
      <w:r w:rsidRPr="007325B7">
        <w:rPr>
          <w:sz w:val="24"/>
          <w:szCs w:val="24"/>
        </w:rPr>
        <w:t xml:space="preserve">                  химии и географии</w:t>
      </w:r>
    </w:p>
    <w:p w:rsidR="003F4ABE" w:rsidRPr="007325B7" w:rsidRDefault="003F4ABE">
      <w:pPr>
        <w:rPr>
          <w:sz w:val="24"/>
          <w:szCs w:val="24"/>
        </w:rPr>
      </w:pPr>
    </w:p>
    <w:p w:rsidR="001E1294" w:rsidRPr="007325B7" w:rsidRDefault="001E1294">
      <w:pPr>
        <w:rPr>
          <w:sz w:val="24"/>
          <w:szCs w:val="24"/>
        </w:rPr>
      </w:pPr>
    </w:p>
    <w:p w:rsidR="001E1294" w:rsidRPr="007325B7" w:rsidRDefault="001E1294">
      <w:pPr>
        <w:rPr>
          <w:sz w:val="24"/>
          <w:szCs w:val="24"/>
        </w:rPr>
      </w:pPr>
    </w:p>
    <w:p w:rsidR="001E1294" w:rsidRPr="007325B7" w:rsidRDefault="001E1294">
      <w:pPr>
        <w:rPr>
          <w:sz w:val="24"/>
          <w:szCs w:val="24"/>
        </w:rPr>
      </w:pPr>
    </w:p>
    <w:p w:rsidR="001E1294" w:rsidRPr="007325B7" w:rsidRDefault="001E1294">
      <w:pPr>
        <w:rPr>
          <w:sz w:val="24"/>
          <w:szCs w:val="24"/>
        </w:rPr>
      </w:pPr>
    </w:p>
    <w:p w:rsidR="007325B7" w:rsidRPr="007325B7" w:rsidRDefault="007325B7" w:rsidP="007325B7">
      <w:pPr>
        <w:spacing w:after="0" w:line="240" w:lineRule="auto"/>
        <w:rPr>
          <w:rFonts w:ascii="Times New Roman" w:eastAsia="SchoolBookSanPin" w:hAnsi="Times New Roman" w:cs="Times New Roman"/>
          <w:b/>
          <w:sz w:val="24"/>
          <w:szCs w:val="24"/>
        </w:rPr>
      </w:pPr>
    </w:p>
    <w:p w:rsidR="007325B7" w:rsidRPr="007325B7" w:rsidRDefault="007325B7" w:rsidP="007325B7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4"/>
          <w:szCs w:val="24"/>
        </w:rPr>
      </w:pPr>
      <w:r w:rsidRPr="007325B7">
        <w:rPr>
          <w:rFonts w:ascii="Times New Roman" w:eastAsia="SchoolBookSanPin" w:hAnsi="Times New Roman" w:cs="Times New Roman"/>
          <w:sz w:val="24"/>
          <w:szCs w:val="24"/>
        </w:rPr>
        <w:t xml:space="preserve">Программа по химии 10 класса составлена на основе требований к результатам освоения ООП СОО, представленных в ФГОС СОО, </w:t>
      </w:r>
      <w:r w:rsidRPr="007325B7">
        <w:rPr>
          <w:rFonts w:ascii="Times New Roman" w:hAnsi="Times New Roman" w:cs="Times New Roman"/>
          <w:sz w:val="24"/>
          <w:szCs w:val="24"/>
        </w:rPr>
        <w:t>с учётом Основной образовательной программы среднего общего образования  и Рабочей программы воспитания МБОУ «Конёвская школа»</w:t>
      </w:r>
      <w:r w:rsidRPr="007325B7">
        <w:rPr>
          <w:rFonts w:ascii="Times New Roman" w:eastAsia="SchoolBookSanPin" w:hAnsi="Times New Roman" w:cs="Times New Roman"/>
          <w:sz w:val="24"/>
          <w:szCs w:val="24"/>
        </w:rPr>
        <w:t xml:space="preserve">. </w:t>
      </w:r>
    </w:p>
    <w:p w:rsidR="007325B7" w:rsidRPr="007325B7" w:rsidRDefault="007325B7" w:rsidP="007325B7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4"/>
          <w:szCs w:val="24"/>
        </w:rPr>
      </w:pPr>
    </w:p>
    <w:p w:rsidR="007325B7" w:rsidRPr="007325B7" w:rsidRDefault="007325B7" w:rsidP="007325B7">
      <w:pPr>
        <w:spacing w:after="0" w:line="264" w:lineRule="auto"/>
        <w:ind w:left="120"/>
        <w:jc w:val="both"/>
        <w:rPr>
          <w:sz w:val="24"/>
          <w:szCs w:val="24"/>
        </w:rPr>
      </w:pPr>
      <w:r w:rsidRPr="007325B7">
        <w:rPr>
          <w:rFonts w:ascii="Times New Roman" w:hAnsi="Times New Roman"/>
          <w:b/>
          <w:color w:val="000000"/>
          <w:sz w:val="24"/>
          <w:szCs w:val="24"/>
        </w:rPr>
        <w:t>СОДЕРЖАНИЕ ОБУЧЕНИЯ</w:t>
      </w:r>
    </w:p>
    <w:p w:rsidR="007325B7" w:rsidRPr="007325B7" w:rsidRDefault="007325B7" w:rsidP="007325B7">
      <w:pPr>
        <w:spacing w:after="0" w:line="264" w:lineRule="auto"/>
        <w:ind w:left="120"/>
        <w:jc w:val="both"/>
        <w:rPr>
          <w:sz w:val="24"/>
          <w:szCs w:val="24"/>
        </w:rPr>
      </w:pPr>
      <w:r w:rsidRPr="007325B7">
        <w:rPr>
          <w:rFonts w:ascii="Times New Roman" w:hAnsi="Times New Roman"/>
          <w:b/>
          <w:color w:val="000000"/>
          <w:sz w:val="24"/>
          <w:szCs w:val="24"/>
        </w:rPr>
        <w:t xml:space="preserve">11 КЛАСС </w:t>
      </w:r>
    </w:p>
    <w:p w:rsidR="007325B7" w:rsidRPr="007325B7" w:rsidRDefault="007325B7" w:rsidP="007325B7">
      <w:pPr>
        <w:spacing w:after="0" w:line="264" w:lineRule="auto"/>
        <w:ind w:left="120"/>
        <w:jc w:val="both"/>
        <w:rPr>
          <w:sz w:val="24"/>
          <w:szCs w:val="24"/>
        </w:rPr>
      </w:pPr>
    </w:p>
    <w:p w:rsidR="007325B7" w:rsidRPr="007325B7" w:rsidRDefault="007325B7" w:rsidP="007325B7">
      <w:pPr>
        <w:spacing w:after="0" w:line="264" w:lineRule="auto"/>
        <w:ind w:left="120"/>
        <w:jc w:val="both"/>
        <w:rPr>
          <w:sz w:val="24"/>
          <w:szCs w:val="24"/>
        </w:rPr>
      </w:pPr>
      <w:r w:rsidRPr="007325B7">
        <w:rPr>
          <w:rFonts w:ascii="Times New Roman" w:hAnsi="Times New Roman"/>
          <w:b/>
          <w:color w:val="000000"/>
          <w:sz w:val="24"/>
          <w:szCs w:val="24"/>
        </w:rPr>
        <w:t>ОБЩАЯ И НЕОРГАНИЧЕСКАЯ ХИМИЯ</w:t>
      </w:r>
    </w:p>
    <w:p w:rsidR="007325B7" w:rsidRPr="007325B7" w:rsidRDefault="007325B7" w:rsidP="007325B7">
      <w:pPr>
        <w:spacing w:after="0" w:line="264" w:lineRule="auto"/>
        <w:ind w:left="120"/>
        <w:jc w:val="both"/>
        <w:rPr>
          <w:sz w:val="24"/>
          <w:szCs w:val="24"/>
        </w:rPr>
      </w:pP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b/>
          <w:color w:val="000000"/>
          <w:sz w:val="24"/>
          <w:szCs w:val="24"/>
        </w:rPr>
        <w:t>Теоретические основы химии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 xml:space="preserve">Химический элемент. Атом. Ядро атома, изотопы. Электронная оболочка. Энергетические уровни, подуровни. Атомные </w:t>
      </w:r>
      <w:proofErr w:type="spellStart"/>
      <w:r w:rsidRPr="007325B7">
        <w:rPr>
          <w:rFonts w:ascii="Times New Roman" w:hAnsi="Times New Roman"/>
          <w:color w:val="000000"/>
          <w:sz w:val="24"/>
          <w:szCs w:val="24"/>
        </w:rPr>
        <w:t>орбитали</w:t>
      </w:r>
      <w:proofErr w:type="spellEnd"/>
      <w:r w:rsidRPr="007325B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7325B7">
        <w:rPr>
          <w:rFonts w:ascii="Times New Roman" w:hAnsi="Times New Roman"/>
          <w:color w:val="000000"/>
          <w:sz w:val="24"/>
          <w:szCs w:val="24"/>
        </w:rPr>
        <w:t>s</w:t>
      </w:r>
      <w:proofErr w:type="spellEnd"/>
      <w:r w:rsidRPr="007325B7">
        <w:rPr>
          <w:rFonts w:ascii="Times New Roman" w:hAnsi="Times New Roman"/>
          <w:color w:val="000000"/>
          <w:sz w:val="24"/>
          <w:szCs w:val="24"/>
        </w:rPr>
        <w:t xml:space="preserve">-, </w:t>
      </w:r>
      <w:proofErr w:type="spellStart"/>
      <w:r w:rsidRPr="007325B7">
        <w:rPr>
          <w:rFonts w:ascii="Times New Roman" w:hAnsi="Times New Roman"/>
          <w:color w:val="000000"/>
          <w:sz w:val="24"/>
          <w:szCs w:val="24"/>
        </w:rPr>
        <w:t>p</w:t>
      </w:r>
      <w:proofErr w:type="spellEnd"/>
      <w:r w:rsidRPr="007325B7">
        <w:rPr>
          <w:rFonts w:ascii="Times New Roman" w:hAnsi="Times New Roman"/>
          <w:color w:val="000000"/>
          <w:sz w:val="24"/>
          <w:szCs w:val="24"/>
        </w:rPr>
        <w:t xml:space="preserve">-, </w:t>
      </w:r>
      <w:proofErr w:type="spellStart"/>
      <w:r w:rsidRPr="007325B7">
        <w:rPr>
          <w:rFonts w:ascii="Times New Roman" w:hAnsi="Times New Roman"/>
          <w:color w:val="000000"/>
          <w:sz w:val="24"/>
          <w:szCs w:val="24"/>
        </w:rPr>
        <w:t>d</w:t>
      </w:r>
      <w:proofErr w:type="spellEnd"/>
      <w:r w:rsidRPr="007325B7">
        <w:rPr>
          <w:rFonts w:ascii="Times New Roman" w:hAnsi="Times New Roman"/>
          <w:color w:val="000000"/>
          <w:sz w:val="24"/>
          <w:szCs w:val="24"/>
        </w:rPr>
        <w:t xml:space="preserve">- элементы. Особенности распределения электронов по </w:t>
      </w:r>
      <w:proofErr w:type="spellStart"/>
      <w:r w:rsidRPr="007325B7">
        <w:rPr>
          <w:rFonts w:ascii="Times New Roman" w:hAnsi="Times New Roman"/>
          <w:color w:val="000000"/>
          <w:sz w:val="24"/>
          <w:szCs w:val="24"/>
        </w:rPr>
        <w:t>орбиталям</w:t>
      </w:r>
      <w:proofErr w:type="spellEnd"/>
      <w:r w:rsidRPr="007325B7">
        <w:rPr>
          <w:rFonts w:ascii="Times New Roman" w:hAnsi="Times New Roman"/>
          <w:color w:val="000000"/>
          <w:sz w:val="24"/>
          <w:szCs w:val="24"/>
        </w:rPr>
        <w:t xml:space="preserve"> в атомах элементов первых четырёх периодов. Электронная конфигурация атомов. 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 xml:space="preserve">Периодический закон и Периодическая система химических элементов Д. И. Менделеева. Связь периодического закона и Периодической системы химических элементов Д. И. Менделеева с современной теорией строения атомов. Закономерности изменения свойств химических элементов и образуемых ими простых и сложных веществ по группам и периодам. Значение периодического закона в развитии науки. 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>Строение вещества. Химическая связь. Виды химической связи (</w:t>
      </w:r>
      <w:proofErr w:type="gramStart"/>
      <w:r w:rsidRPr="007325B7">
        <w:rPr>
          <w:rFonts w:ascii="Times New Roman" w:hAnsi="Times New Roman"/>
          <w:color w:val="000000"/>
          <w:sz w:val="24"/>
          <w:szCs w:val="24"/>
        </w:rPr>
        <w:t>ковалентная</w:t>
      </w:r>
      <w:proofErr w:type="gramEnd"/>
      <w:r w:rsidRPr="007325B7">
        <w:rPr>
          <w:rFonts w:ascii="Times New Roman" w:hAnsi="Times New Roman"/>
          <w:color w:val="000000"/>
          <w:sz w:val="24"/>
          <w:szCs w:val="24"/>
        </w:rPr>
        <w:t xml:space="preserve"> неполярная и полярная, ионная, металлическая). Механизмы образования ковалентной химической связи (обменный и донорно-акцепторный). Водородная связь. Валентность. </w:t>
      </w:r>
      <w:proofErr w:type="spellStart"/>
      <w:r w:rsidRPr="007325B7">
        <w:rPr>
          <w:rFonts w:ascii="Times New Roman" w:hAnsi="Times New Roman"/>
          <w:color w:val="000000"/>
          <w:sz w:val="24"/>
          <w:szCs w:val="24"/>
        </w:rPr>
        <w:t>Электроотрицательность</w:t>
      </w:r>
      <w:proofErr w:type="spellEnd"/>
      <w:r w:rsidRPr="007325B7">
        <w:rPr>
          <w:rFonts w:ascii="Times New Roman" w:hAnsi="Times New Roman"/>
          <w:color w:val="000000"/>
          <w:sz w:val="24"/>
          <w:szCs w:val="24"/>
        </w:rPr>
        <w:t xml:space="preserve">. Степень окисления. Ионы: катионы и анионы. 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 xml:space="preserve">Вещества молекулярного и немолекулярного строения. Закон постоянства состава вещества. Типы кристаллических решёток. Зависимость свойства веществ от типа кристаллической решётки. 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>Понятие о дисперсных системах. Истинные и коллоидные растворы. Массовая доля вещества в растворе.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>Классификация неорганических соединений. Номенклатура неорганических веществ. Генетическая связь неорганических веществ, принадлежащих к различным классам.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>Химическая реакция. Классификация химических реакций в неорганической и органической химии. Закон сохранения массы веществ, закон сохранения и превращения энергии при химических реакциях.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 xml:space="preserve">Скорость реакции, её зависимость от различных факторов. Обратимые реакции. Химическое равновесие. Факторы, влияющие на состояние химического равновесия. Принцип </w:t>
      </w:r>
      <w:proofErr w:type="spellStart"/>
      <w:r w:rsidRPr="007325B7">
        <w:rPr>
          <w:rFonts w:ascii="Times New Roman" w:hAnsi="Times New Roman"/>
          <w:color w:val="000000"/>
          <w:sz w:val="24"/>
          <w:szCs w:val="24"/>
        </w:rPr>
        <w:t>Ле</w:t>
      </w:r>
      <w:proofErr w:type="spellEnd"/>
      <w:r w:rsidRPr="007325B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325B7">
        <w:rPr>
          <w:rFonts w:ascii="Times New Roman" w:hAnsi="Times New Roman"/>
          <w:color w:val="000000"/>
          <w:sz w:val="24"/>
          <w:szCs w:val="24"/>
        </w:rPr>
        <w:t>Шателье</w:t>
      </w:r>
      <w:proofErr w:type="spellEnd"/>
      <w:r w:rsidRPr="007325B7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 xml:space="preserve">Электролитическая диссоциация. Сильные и слабые электролиты. Среда водных растворов веществ: кислая, нейтральная, щелочная. 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 xml:space="preserve">Окислительно-восстановительные реакции. 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7325B7">
        <w:rPr>
          <w:rFonts w:ascii="Times New Roman" w:hAnsi="Times New Roman"/>
          <w:color w:val="000000"/>
          <w:sz w:val="24"/>
          <w:szCs w:val="24"/>
        </w:rPr>
        <w:t xml:space="preserve">Экспериментальные методы изучения веществ и их превращений: демонстрация таблиц «Периодическая система химических элементов Д. И. Менделеева», изучение моделей кристаллических решёток, наблюдение и описание демонстрационных и </w:t>
      </w:r>
      <w:r w:rsidRPr="007325B7">
        <w:rPr>
          <w:rFonts w:ascii="Times New Roman" w:hAnsi="Times New Roman"/>
          <w:color w:val="000000"/>
          <w:sz w:val="24"/>
          <w:szCs w:val="24"/>
        </w:rPr>
        <w:lastRenderedPageBreak/>
        <w:t xml:space="preserve">лабораторных опытов (разложение </w:t>
      </w:r>
      <w:proofErr w:type="spellStart"/>
      <w:r w:rsidRPr="007325B7">
        <w:rPr>
          <w:rFonts w:ascii="Times New Roman" w:hAnsi="Times New Roman"/>
          <w:color w:val="000000"/>
          <w:sz w:val="24"/>
          <w:szCs w:val="24"/>
        </w:rPr>
        <w:t>пероксида</w:t>
      </w:r>
      <w:proofErr w:type="spellEnd"/>
      <w:r w:rsidRPr="007325B7">
        <w:rPr>
          <w:rFonts w:ascii="Times New Roman" w:hAnsi="Times New Roman"/>
          <w:color w:val="000000"/>
          <w:sz w:val="24"/>
          <w:szCs w:val="24"/>
        </w:rPr>
        <w:t xml:space="preserve"> водорода в присутствии катализатора, определение среды растворов веществ с помощью универсального индикатора, реакции ионного обмена), проведение практической работы «Влияние различных факторов на скорость химической реакции».</w:t>
      </w:r>
      <w:proofErr w:type="gramEnd"/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>Расчётные задачи.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>Расчёты по уравнениям химических реакций, в том числе термохимические расчёты, расчёты с использованием понятия «массовая доля вещества».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b/>
          <w:color w:val="000000"/>
          <w:sz w:val="24"/>
          <w:szCs w:val="24"/>
        </w:rPr>
        <w:t>Неорганическая химия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 xml:space="preserve">Неметаллы. Положение неметаллов в Периодической системе химических элементов Д. И. Менделеева и особенности строения атомов. Физические свойства неметаллов. Аллотропия неметаллов (на примере кислорода, серы, фосфора и углерода). 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7325B7">
        <w:rPr>
          <w:rFonts w:ascii="Times New Roman" w:hAnsi="Times New Roman"/>
          <w:color w:val="000000"/>
          <w:sz w:val="24"/>
          <w:szCs w:val="24"/>
        </w:rPr>
        <w:t>Химические свойства важнейших неметаллов (галогенов, серы, азота, фосфора, углерода и кремния) и их соединений (оксидов, кислородсодержащих кислот, водородных соединений).</w:t>
      </w:r>
      <w:proofErr w:type="gramEnd"/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>Применение важнейших неметаллов и их соединений.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>Металлы. Положение металлов в Периодической системе химических элементов Д. И. Менделеева. Особенности строения электронных оболочек атомов металлов. Общие физические свойства металлов. Сплавы металлов. Электрохимический ряд напряжений металлов.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7325B7">
        <w:rPr>
          <w:rFonts w:ascii="Times New Roman" w:hAnsi="Times New Roman"/>
          <w:color w:val="000000"/>
          <w:sz w:val="24"/>
          <w:szCs w:val="24"/>
        </w:rPr>
        <w:t xml:space="preserve">Химические свойства важнейших металлов (натрий, калий, кальций, магний, алюминий, цинк, хром, железо, медь) и их соединений. </w:t>
      </w:r>
      <w:proofErr w:type="gramEnd"/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>Общие способы получения металлов. Применение металлов в быту и технике.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 xml:space="preserve">Экспериментальные методы изучения веществ и их превращений: изучение коллекции «Металлы и сплавы», образцов неметаллов, решение экспериментальных задач, наблюдение и описание демонстрационных и лабораторных опытов (взаимодействие </w:t>
      </w:r>
      <w:proofErr w:type="spellStart"/>
      <w:r w:rsidRPr="007325B7">
        <w:rPr>
          <w:rFonts w:ascii="Times New Roman" w:hAnsi="Times New Roman"/>
          <w:color w:val="000000"/>
          <w:sz w:val="24"/>
          <w:szCs w:val="24"/>
        </w:rPr>
        <w:t>гидроксида</w:t>
      </w:r>
      <w:proofErr w:type="spellEnd"/>
      <w:r w:rsidRPr="007325B7">
        <w:rPr>
          <w:rFonts w:ascii="Times New Roman" w:hAnsi="Times New Roman"/>
          <w:color w:val="000000"/>
          <w:sz w:val="24"/>
          <w:szCs w:val="24"/>
        </w:rPr>
        <w:t xml:space="preserve"> алюминия с растворами кислот и щелочей, качественные реакции на катионы металлов).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>Расчётные задачи.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>Расчёты массы вещества или объёма газов по известному количеству вещества, массе или объёму одного из участвующих в реакции веществ, расчёты массы (объёма, количества вещества) продуктов реакции, если одно из веществ имеет примеси.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b/>
          <w:color w:val="000000"/>
          <w:sz w:val="24"/>
          <w:szCs w:val="24"/>
        </w:rPr>
        <w:t>Химия и жизнь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 xml:space="preserve">Роль химии в обеспечении экологической, энергетической и пищевой безопасности, развитии медицины. Понятие о научных методах познания веществ и химических реакций. 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 xml:space="preserve">Представления об общих научных принципах промышленного получения важнейших веществ. 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 xml:space="preserve">Человек в мире веществ и материалов: важнейшие строительные материалы, конструкционные материалы, краски, стекло, керамика, материалы для электроники, </w:t>
      </w:r>
      <w:proofErr w:type="spellStart"/>
      <w:r w:rsidRPr="007325B7">
        <w:rPr>
          <w:rFonts w:ascii="Times New Roman" w:hAnsi="Times New Roman"/>
          <w:color w:val="000000"/>
          <w:sz w:val="24"/>
          <w:szCs w:val="24"/>
        </w:rPr>
        <w:t>наноматериалы</w:t>
      </w:r>
      <w:proofErr w:type="spellEnd"/>
      <w:r w:rsidRPr="007325B7">
        <w:rPr>
          <w:rFonts w:ascii="Times New Roman" w:hAnsi="Times New Roman"/>
          <w:color w:val="000000"/>
          <w:sz w:val="24"/>
          <w:szCs w:val="24"/>
        </w:rPr>
        <w:t xml:space="preserve">, органические и минеральные удобрения. 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 xml:space="preserve">Химия и здоровье человека: правила использования лекарственных препаратов, правила безопасного использования препаратов бытовой химии в повседневной жизни. 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7325B7">
        <w:rPr>
          <w:rFonts w:ascii="Times New Roman" w:hAnsi="Times New Roman"/>
          <w:color w:val="000000"/>
          <w:sz w:val="24"/>
          <w:szCs w:val="24"/>
        </w:rPr>
        <w:t>Межпредметные</w:t>
      </w:r>
      <w:proofErr w:type="spellEnd"/>
      <w:r w:rsidRPr="007325B7">
        <w:rPr>
          <w:rFonts w:ascii="Times New Roman" w:hAnsi="Times New Roman"/>
          <w:color w:val="000000"/>
          <w:sz w:val="24"/>
          <w:szCs w:val="24"/>
        </w:rPr>
        <w:t xml:space="preserve"> связи.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 xml:space="preserve">Реализация </w:t>
      </w:r>
      <w:proofErr w:type="spellStart"/>
      <w:r w:rsidRPr="007325B7">
        <w:rPr>
          <w:rFonts w:ascii="Times New Roman" w:hAnsi="Times New Roman"/>
          <w:color w:val="000000"/>
          <w:sz w:val="24"/>
          <w:szCs w:val="24"/>
        </w:rPr>
        <w:t>межпредметных</w:t>
      </w:r>
      <w:proofErr w:type="spellEnd"/>
      <w:r w:rsidRPr="007325B7">
        <w:rPr>
          <w:rFonts w:ascii="Times New Roman" w:hAnsi="Times New Roman"/>
          <w:color w:val="000000"/>
          <w:sz w:val="24"/>
          <w:szCs w:val="24"/>
        </w:rPr>
        <w:t xml:space="preserve"> связей при изучении общей и неорганической химии в 11 классе осуществляется через использование как общих </w:t>
      </w:r>
      <w:proofErr w:type="spellStart"/>
      <w:proofErr w:type="gramStart"/>
      <w:r w:rsidRPr="007325B7">
        <w:rPr>
          <w:rFonts w:ascii="Times New Roman" w:hAnsi="Times New Roman"/>
          <w:color w:val="000000"/>
          <w:sz w:val="24"/>
          <w:szCs w:val="24"/>
        </w:rPr>
        <w:t>естественно-научных</w:t>
      </w:r>
      <w:proofErr w:type="spellEnd"/>
      <w:proofErr w:type="gramEnd"/>
      <w:r w:rsidRPr="007325B7">
        <w:rPr>
          <w:rFonts w:ascii="Times New Roman" w:hAnsi="Times New Roman"/>
          <w:color w:val="000000"/>
          <w:sz w:val="24"/>
          <w:szCs w:val="24"/>
        </w:rPr>
        <w:t xml:space="preserve"> понятий, так и понятий, являющихся системными для отдельных предметов </w:t>
      </w:r>
      <w:proofErr w:type="spellStart"/>
      <w:r w:rsidRPr="007325B7">
        <w:rPr>
          <w:rFonts w:ascii="Times New Roman" w:hAnsi="Times New Roman"/>
          <w:color w:val="000000"/>
          <w:sz w:val="24"/>
          <w:szCs w:val="24"/>
        </w:rPr>
        <w:t>естественно-научного</w:t>
      </w:r>
      <w:proofErr w:type="spellEnd"/>
      <w:r w:rsidRPr="007325B7">
        <w:rPr>
          <w:rFonts w:ascii="Times New Roman" w:hAnsi="Times New Roman"/>
          <w:color w:val="000000"/>
          <w:sz w:val="24"/>
          <w:szCs w:val="24"/>
        </w:rPr>
        <w:t xml:space="preserve"> цикла.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7325B7">
        <w:rPr>
          <w:rFonts w:ascii="Times New Roman" w:hAnsi="Times New Roman"/>
          <w:color w:val="000000"/>
          <w:sz w:val="24"/>
          <w:szCs w:val="24"/>
        </w:rPr>
        <w:lastRenderedPageBreak/>
        <w:t xml:space="preserve">Общие </w:t>
      </w:r>
      <w:proofErr w:type="spellStart"/>
      <w:r w:rsidRPr="007325B7">
        <w:rPr>
          <w:rFonts w:ascii="Times New Roman" w:hAnsi="Times New Roman"/>
          <w:color w:val="000000"/>
          <w:sz w:val="24"/>
          <w:szCs w:val="24"/>
        </w:rPr>
        <w:t>естественно-научные</w:t>
      </w:r>
      <w:proofErr w:type="spellEnd"/>
      <w:r w:rsidRPr="007325B7">
        <w:rPr>
          <w:rFonts w:ascii="Times New Roman" w:hAnsi="Times New Roman"/>
          <w:color w:val="000000"/>
          <w:sz w:val="24"/>
          <w:szCs w:val="24"/>
        </w:rPr>
        <w:t xml:space="preserve"> понятия: научный факт, гипотеза, закон, теория, анализ, синтез, классификация, периодичность, наблюдение, эксперимент, моделирование, измерение, явление.</w:t>
      </w:r>
      <w:proofErr w:type="gramEnd"/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7325B7">
        <w:rPr>
          <w:rFonts w:ascii="Times New Roman" w:hAnsi="Times New Roman"/>
          <w:color w:val="000000"/>
          <w:sz w:val="24"/>
          <w:szCs w:val="24"/>
        </w:rPr>
        <w:t>Физика: материя, энергия, масса, атом, электрон, протон, нейтрон, ион, изотоп, радиоактивность, молекула, энергетический уровень, вещество, тело, объём, агрегатное состояние вещества, физические величины и единицы их измерения, скорость.</w:t>
      </w:r>
      <w:proofErr w:type="gramEnd"/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7325B7">
        <w:rPr>
          <w:rFonts w:ascii="Times New Roman" w:hAnsi="Times New Roman"/>
          <w:color w:val="000000"/>
          <w:sz w:val="24"/>
          <w:szCs w:val="24"/>
        </w:rPr>
        <w:t>Биология: клетка, организм, экосистема, биосфера, макро- и микроэлементы, витамины, обмен веществ в организме.</w:t>
      </w:r>
      <w:proofErr w:type="gramEnd"/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>География: минералы, горные породы, полезные ископаемые, топливо, ресурсы.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7325B7">
        <w:rPr>
          <w:rFonts w:ascii="Times New Roman" w:hAnsi="Times New Roman"/>
          <w:color w:val="000000"/>
          <w:sz w:val="24"/>
          <w:szCs w:val="24"/>
        </w:rPr>
        <w:t xml:space="preserve">Технология: химическая промышленность, металлургия, производство строительных материалов, сельскохозяйственное производство, пищевая промышленность, фармацевтическая промышленность, производство косметических препаратов, производство конструкционных материалов, электронная промышленность, </w:t>
      </w:r>
      <w:proofErr w:type="spellStart"/>
      <w:r w:rsidRPr="007325B7">
        <w:rPr>
          <w:rFonts w:ascii="Times New Roman" w:hAnsi="Times New Roman"/>
          <w:color w:val="000000"/>
          <w:sz w:val="24"/>
          <w:szCs w:val="24"/>
        </w:rPr>
        <w:t>нанотехнологии</w:t>
      </w:r>
      <w:proofErr w:type="spellEnd"/>
      <w:r w:rsidRPr="007325B7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</w:p>
    <w:p w:rsidR="007325B7" w:rsidRPr="007325B7" w:rsidRDefault="007325B7" w:rsidP="001E1294">
      <w:pPr>
        <w:rPr>
          <w:b/>
          <w:sz w:val="24"/>
          <w:szCs w:val="24"/>
        </w:rPr>
      </w:pPr>
    </w:p>
    <w:p w:rsidR="007325B7" w:rsidRPr="007325B7" w:rsidRDefault="007325B7" w:rsidP="007325B7">
      <w:pPr>
        <w:spacing w:after="0" w:line="264" w:lineRule="auto"/>
        <w:ind w:left="120"/>
        <w:jc w:val="both"/>
        <w:rPr>
          <w:b/>
          <w:sz w:val="24"/>
          <w:szCs w:val="24"/>
        </w:rPr>
      </w:pPr>
      <w:r w:rsidRPr="007325B7">
        <w:rPr>
          <w:rFonts w:ascii="Times New Roman" w:hAnsi="Times New Roman"/>
          <w:b/>
          <w:color w:val="000000"/>
          <w:sz w:val="24"/>
          <w:szCs w:val="24"/>
        </w:rPr>
        <w:t>ПЛАНИРУЕМЫЕ РЕЗУЛЬТАТЫ ОСВОЕНИЯ ПРОГРАММЫ ПО ХИМИИ НА БАЗОВОМ УРОВНЕ СРЕДНЕГО ОБЩЕГО ОБРАЗОВАНИЯ</w:t>
      </w:r>
    </w:p>
    <w:p w:rsidR="007325B7" w:rsidRPr="007325B7" w:rsidRDefault="007325B7" w:rsidP="007325B7">
      <w:pPr>
        <w:spacing w:after="0" w:line="264" w:lineRule="auto"/>
        <w:ind w:left="120"/>
        <w:jc w:val="both"/>
        <w:rPr>
          <w:sz w:val="24"/>
          <w:szCs w:val="24"/>
        </w:rPr>
      </w:pPr>
      <w:r w:rsidRPr="007325B7">
        <w:rPr>
          <w:rFonts w:ascii="Times New Roman" w:hAnsi="Times New Roman"/>
          <w:b/>
          <w:color w:val="000000"/>
          <w:sz w:val="24"/>
          <w:szCs w:val="24"/>
        </w:rPr>
        <w:t>ЛИЧНОСТНЫЕ РЕЗУЛЬТАТЫ</w:t>
      </w:r>
    </w:p>
    <w:p w:rsidR="007325B7" w:rsidRPr="007325B7" w:rsidRDefault="007325B7" w:rsidP="007325B7">
      <w:pPr>
        <w:spacing w:after="0" w:line="264" w:lineRule="auto"/>
        <w:ind w:left="120"/>
        <w:jc w:val="both"/>
        <w:rPr>
          <w:sz w:val="24"/>
          <w:szCs w:val="24"/>
        </w:rPr>
      </w:pP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 xml:space="preserve">ФГОС СОО устанавливает требования к результатам освоения </w:t>
      </w:r>
      <w:proofErr w:type="gramStart"/>
      <w:r w:rsidRPr="007325B7">
        <w:rPr>
          <w:rFonts w:ascii="Times New Roman" w:hAnsi="Times New Roman"/>
          <w:color w:val="000000"/>
          <w:sz w:val="24"/>
          <w:szCs w:val="24"/>
        </w:rPr>
        <w:t>обучающимися</w:t>
      </w:r>
      <w:proofErr w:type="gramEnd"/>
      <w:r w:rsidRPr="007325B7">
        <w:rPr>
          <w:rFonts w:ascii="Times New Roman" w:hAnsi="Times New Roman"/>
          <w:color w:val="000000"/>
          <w:sz w:val="24"/>
          <w:szCs w:val="24"/>
        </w:rPr>
        <w:t xml:space="preserve"> программ среднего общего образования (личностным, </w:t>
      </w:r>
      <w:proofErr w:type="spellStart"/>
      <w:r w:rsidRPr="007325B7">
        <w:rPr>
          <w:rFonts w:ascii="Times New Roman" w:hAnsi="Times New Roman"/>
          <w:color w:val="000000"/>
          <w:sz w:val="24"/>
          <w:szCs w:val="24"/>
        </w:rPr>
        <w:t>метапредметным</w:t>
      </w:r>
      <w:proofErr w:type="spellEnd"/>
      <w:r w:rsidRPr="007325B7">
        <w:rPr>
          <w:rFonts w:ascii="Times New Roman" w:hAnsi="Times New Roman"/>
          <w:color w:val="000000"/>
          <w:sz w:val="24"/>
          <w:szCs w:val="24"/>
        </w:rPr>
        <w:t xml:space="preserve"> и предметным). Научно-методической основой для разработки планируемых результатов освоения программ среднего общего образования является системно-деятельностный подход.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 xml:space="preserve">В соответствии с </w:t>
      </w:r>
      <w:proofErr w:type="spellStart"/>
      <w:r w:rsidRPr="007325B7">
        <w:rPr>
          <w:rFonts w:ascii="Times New Roman" w:hAnsi="Times New Roman"/>
          <w:color w:val="000000"/>
          <w:sz w:val="24"/>
          <w:szCs w:val="24"/>
        </w:rPr>
        <w:t>системно-деятельностным</w:t>
      </w:r>
      <w:proofErr w:type="spellEnd"/>
      <w:r w:rsidRPr="007325B7">
        <w:rPr>
          <w:rFonts w:ascii="Times New Roman" w:hAnsi="Times New Roman"/>
          <w:color w:val="000000"/>
          <w:sz w:val="24"/>
          <w:szCs w:val="24"/>
        </w:rPr>
        <w:t xml:space="preserve"> подходом в структуре личностных результатов освоения предмета «Химия» на уровне среднего общего образования выделены следующие составляющие: 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 xml:space="preserve">осознание </w:t>
      </w:r>
      <w:proofErr w:type="gramStart"/>
      <w:r w:rsidRPr="007325B7">
        <w:rPr>
          <w:rFonts w:ascii="Times New Roman" w:hAnsi="Times New Roman"/>
          <w:color w:val="000000"/>
          <w:sz w:val="24"/>
          <w:szCs w:val="24"/>
        </w:rPr>
        <w:t>обучающимися</w:t>
      </w:r>
      <w:proofErr w:type="gramEnd"/>
      <w:r w:rsidRPr="007325B7">
        <w:rPr>
          <w:rFonts w:ascii="Times New Roman" w:hAnsi="Times New Roman"/>
          <w:color w:val="000000"/>
          <w:sz w:val="24"/>
          <w:szCs w:val="24"/>
        </w:rPr>
        <w:t xml:space="preserve"> российской гражданской идентичности – готовности к саморазвитию, самостоятельности и самоопределению; 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 xml:space="preserve">наличие мотивации к обучению; 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 xml:space="preserve">целенаправленное развитие внутренних убеждений личности на основе ключевых ценностей и исторических традиций базовой науки химии; 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 xml:space="preserve">готовность и способность </w:t>
      </w:r>
      <w:proofErr w:type="gramStart"/>
      <w:r w:rsidRPr="007325B7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7325B7">
        <w:rPr>
          <w:rFonts w:ascii="Times New Roman" w:hAnsi="Times New Roman"/>
          <w:color w:val="000000"/>
          <w:sz w:val="24"/>
          <w:szCs w:val="24"/>
        </w:rPr>
        <w:t xml:space="preserve"> руководствоваться в своей деятельности ценностно-смысловыми установками, присущими целостной системе химического образования; 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>наличие правосознания экологической культуры и способности ставить цели и строить жизненные планы.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 xml:space="preserve">Личностные результаты освоения предмета «Химия» достигаются в единстве учебной и воспитательной деятельности в соответствии с гуманистическими, </w:t>
      </w:r>
      <w:proofErr w:type="spellStart"/>
      <w:r w:rsidRPr="007325B7">
        <w:rPr>
          <w:rFonts w:ascii="Times New Roman" w:hAnsi="Times New Roman"/>
          <w:color w:val="000000"/>
          <w:sz w:val="24"/>
          <w:szCs w:val="24"/>
        </w:rPr>
        <w:t>социокультурными</w:t>
      </w:r>
      <w:proofErr w:type="spellEnd"/>
      <w:r w:rsidRPr="007325B7">
        <w:rPr>
          <w:rFonts w:ascii="Times New Roman" w:hAnsi="Times New Roman"/>
          <w:color w:val="000000"/>
          <w:sz w:val="24"/>
          <w:szCs w:val="24"/>
        </w:rPr>
        <w:t>, духовно-нравственными ценностями и идеалами российского гражданского общества, принятыми в обществе нормами и правилами поведения, способствующими процессам самопознания, саморазвития и нравственного становления личности обучающихся.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>Личностные результаты освоения предмета «Химия» отражают сформированность опыта познавательной и практической деятельности обучающихся по реализации принятых в обществе ценностей, в том числе в части: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b/>
          <w:color w:val="000000"/>
          <w:sz w:val="24"/>
          <w:szCs w:val="24"/>
        </w:rPr>
        <w:t>1) гражданского воспитания</w:t>
      </w:r>
      <w:r w:rsidRPr="007325B7">
        <w:rPr>
          <w:rFonts w:ascii="Times New Roman" w:hAnsi="Times New Roman"/>
          <w:color w:val="000000"/>
          <w:sz w:val="24"/>
          <w:szCs w:val="24"/>
        </w:rPr>
        <w:t>: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lastRenderedPageBreak/>
        <w:t xml:space="preserve">осознания </w:t>
      </w:r>
      <w:proofErr w:type="gramStart"/>
      <w:r w:rsidRPr="007325B7">
        <w:rPr>
          <w:rFonts w:ascii="Times New Roman" w:hAnsi="Times New Roman"/>
          <w:color w:val="000000"/>
          <w:sz w:val="24"/>
          <w:szCs w:val="24"/>
        </w:rPr>
        <w:t>обучающимися</w:t>
      </w:r>
      <w:proofErr w:type="gramEnd"/>
      <w:r w:rsidRPr="007325B7">
        <w:rPr>
          <w:rFonts w:ascii="Times New Roman" w:hAnsi="Times New Roman"/>
          <w:color w:val="000000"/>
          <w:sz w:val="24"/>
          <w:szCs w:val="24"/>
        </w:rPr>
        <w:t xml:space="preserve"> своих конституционных прав и обязанностей, уважения к закону и правопорядку;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 xml:space="preserve">представления о социальных нормах и правилах межличностных отношений в коллективе; 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 xml:space="preserve">готовности к совместной творческой деятельности при создании учебных проектов, решении учебных и познавательных задач, выполнении химических экспериментов; 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>способности понимать и принимать мотивы, намерения, логику и аргументы других при анализе различных видов учебной деятельности;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b/>
          <w:color w:val="000000"/>
          <w:sz w:val="24"/>
          <w:szCs w:val="24"/>
        </w:rPr>
        <w:t>2) патриотического воспитания</w:t>
      </w:r>
      <w:r w:rsidRPr="007325B7">
        <w:rPr>
          <w:rFonts w:ascii="Times New Roman" w:hAnsi="Times New Roman"/>
          <w:color w:val="000000"/>
          <w:sz w:val="24"/>
          <w:szCs w:val="24"/>
        </w:rPr>
        <w:t>: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 xml:space="preserve">ценностного отношения к историческому и научному наследию отечественной химии; 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 xml:space="preserve">уважения к процессу творчества в области теории и практического применения химии, осознания того, что достижения науки есть результат длительных наблюдений, кропотливых экспериментальных поисков, постоянного труда учёных и практиков; 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>интереса и познавательных мотивов в получении и последующем анализе информации о передовых достижениях современной отечественной химии;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b/>
          <w:color w:val="000000"/>
          <w:sz w:val="24"/>
          <w:szCs w:val="24"/>
        </w:rPr>
        <w:t>3) духовно-нравственного воспитания: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>нравственного сознания, этического поведения;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>способности оценивать ситуации, связанные с химическими явлениями, и принимать осознанные решения, ориентируясь на морально-нравственные нормы и ценности;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>готовности оценивать своё поведение и поступки своих товарищей с позиций нравственных и правовых норм и осознание последствий этих поступков;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b/>
          <w:color w:val="000000"/>
          <w:sz w:val="24"/>
          <w:szCs w:val="24"/>
        </w:rPr>
        <w:t>4) формирования культуры здоровья: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>понимания ценностей здорового и безопасного образа жизни, необходимости ответственного отношения к собственному физическому и психическому здоровью;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 xml:space="preserve">соблюдения правил безопасного обращения с веществами в быту, повседневной жизни и в трудовой деятельности; 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 xml:space="preserve">понимания ценности правил индивидуального и коллективного безопасного поведения в ситуациях, угрожающих здоровью и жизни людей; 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>осознания последствий и неприятия вредных привычек (употребления алкоголя, наркотиков, курения);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b/>
          <w:color w:val="000000"/>
          <w:sz w:val="24"/>
          <w:szCs w:val="24"/>
        </w:rPr>
        <w:t>5) трудового воспитания: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>коммуникативной компетентности в учебно-исследовательской деятельности, общественно полезной, творческой и других видах деятельности;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 xml:space="preserve">установки на активное участие в решении практических задач социальной направленности (в рамках своего класса, школы); 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 xml:space="preserve">интереса к практическому изучению профессий различного рода, в том числе на основе применения предметных знаний по химии; 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 xml:space="preserve">уважения к труду, людям труда и результатам трудовой деятельности; 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>готовности к осознанному выбору индивидуальной траектории образования, будущей профессии и реализации собственных жизненных планов с учётом личностных интересов, способностей к химии, интересов и потребностей общества;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b/>
          <w:color w:val="000000"/>
          <w:sz w:val="24"/>
          <w:szCs w:val="24"/>
        </w:rPr>
        <w:t>6) экологического воспитания: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>экологически целесообразного отношения к природе, как источнику существования жизни на Земле;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 xml:space="preserve">понимания глобального характера экологических проблем, влияния экономических процессов на состояние природной и социальной среды; 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lastRenderedPageBreak/>
        <w:t>осознания необходимости использования достижений химии для решения вопросов рационального природопользования;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 xml:space="preserve">активного неприятия действий, приносящих вред окружающей природной среде, умения прогнозировать неблагоприятные экологические последствия предпринимаемых действий и предотвращать их; 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 xml:space="preserve">наличия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способности и умения активно противостоять идеологии </w:t>
      </w:r>
      <w:proofErr w:type="spellStart"/>
      <w:r w:rsidRPr="007325B7">
        <w:rPr>
          <w:rFonts w:ascii="Times New Roman" w:hAnsi="Times New Roman"/>
          <w:color w:val="000000"/>
          <w:sz w:val="24"/>
          <w:szCs w:val="24"/>
        </w:rPr>
        <w:t>хемофобии</w:t>
      </w:r>
      <w:proofErr w:type="spellEnd"/>
      <w:r w:rsidRPr="007325B7">
        <w:rPr>
          <w:rFonts w:ascii="Times New Roman" w:hAnsi="Times New Roman"/>
          <w:color w:val="000000"/>
          <w:sz w:val="24"/>
          <w:szCs w:val="24"/>
        </w:rPr>
        <w:t>;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b/>
          <w:color w:val="000000"/>
          <w:sz w:val="24"/>
          <w:szCs w:val="24"/>
        </w:rPr>
        <w:t>7) ценности научного познания: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7325B7">
        <w:rPr>
          <w:rFonts w:ascii="Times New Roman" w:hAnsi="Times New Roman"/>
          <w:color w:val="000000"/>
          <w:sz w:val="24"/>
          <w:szCs w:val="24"/>
        </w:rPr>
        <w:t>сформированности</w:t>
      </w:r>
      <w:proofErr w:type="spellEnd"/>
      <w:r w:rsidRPr="007325B7">
        <w:rPr>
          <w:rFonts w:ascii="Times New Roman" w:hAnsi="Times New Roman"/>
          <w:color w:val="000000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практики; 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>понимания специфики химии как науки, осознания её роли в формировании рационального научного мышления, создании целостного представления об окружающем мире как о единстве природы и человека, в познании природных закономерностей и решении проблем сохранения природного равновесия;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>убеждённости в особой значимости химии для современной цивилизации: в её гуманистической направленности и важной роли в создании новой базы материальной культуры, решении глобальных проблем устойчивого развития человечества – сырьевой, энергетической, пищевой и экологической безопасности, в развитии медицины, обеспечении условий успешного труда и экологически комфортной жизни каждого члена общества;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proofErr w:type="gramStart"/>
      <w:r w:rsidRPr="007325B7">
        <w:rPr>
          <w:rFonts w:ascii="Times New Roman" w:hAnsi="Times New Roman"/>
          <w:color w:val="000000"/>
          <w:sz w:val="24"/>
          <w:szCs w:val="24"/>
        </w:rPr>
        <w:t>естественно-научной</w:t>
      </w:r>
      <w:proofErr w:type="spellEnd"/>
      <w:proofErr w:type="gramEnd"/>
      <w:r w:rsidRPr="007325B7">
        <w:rPr>
          <w:rFonts w:ascii="Times New Roman" w:hAnsi="Times New Roman"/>
          <w:color w:val="000000"/>
          <w:sz w:val="24"/>
          <w:szCs w:val="24"/>
        </w:rPr>
        <w:t xml:space="preserve"> грамотности: понимания сущности методов познания, используемых в естественных науках, способности использовать получаемые знания для анализа и объяснения явлений окружающего мира и происходящих в нём изменений, умения делать обоснованные заключения на основе научных фактов и имеющихся данных с целью получения достоверных выводов;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>способности самостоятельно использовать химические знания для решения проблем в реальных жизненных ситуациях;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 xml:space="preserve">интереса к познанию и исследовательской деятельности; 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 xml:space="preserve">готовности и способности к непрерывному образованию и самообразованию, к активному получению новых знаний по химии в соответствии с жизненными потребностями; 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>интереса к особенностям труда в различных сферах профессиональной деятельности.</w:t>
      </w:r>
    </w:p>
    <w:p w:rsidR="007325B7" w:rsidRPr="007325B7" w:rsidRDefault="007325B7" w:rsidP="007325B7">
      <w:pPr>
        <w:spacing w:after="0"/>
        <w:ind w:left="120"/>
        <w:rPr>
          <w:sz w:val="24"/>
          <w:szCs w:val="24"/>
        </w:rPr>
      </w:pPr>
      <w:r w:rsidRPr="007325B7">
        <w:rPr>
          <w:rFonts w:ascii="Times New Roman" w:hAnsi="Times New Roman"/>
          <w:b/>
          <w:color w:val="000000"/>
          <w:sz w:val="24"/>
          <w:szCs w:val="24"/>
        </w:rPr>
        <w:t>МЕТАПРЕДМЕТНЫЕ РЕЗУЛЬТАТЫ</w:t>
      </w:r>
    </w:p>
    <w:p w:rsidR="007325B7" w:rsidRPr="007325B7" w:rsidRDefault="007325B7" w:rsidP="007325B7">
      <w:pPr>
        <w:spacing w:after="0"/>
        <w:ind w:left="120"/>
        <w:rPr>
          <w:sz w:val="24"/>
          <w:szCs w:val="24"/>
        </w:rPr>
      </w:pP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7325B7">
        <w:rPr>
          <w:rFonts w:ascii="Times New Roman" w:hAnsi="Times New Roman"/>
          <w:color w:val="000000"/>
          <w:sz w:val="24"/>
          <w:szCs w:val="24"/>
        </w:rPr>
        <w:t>Метапредметные</w:t>
      </w:r>
      <w:proofErr w:type="spellEnd"/>
      <w:r w:rsidRPr="007325B7">
        <w:rPr>
          <w:rFonts w:ascii="Times New Roman" w:hAnsi="Times New Roman"/>
          <w:color w:val="000000"/>
          <w:sz w:val="24"/>
          <w:szCs w:val="24"/>
        </w:rPr>
        <w:t xml:space="preserve"> результаты освоения учебного предмета «Химия» на уровне среднего общего образования включают: 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7325B7">
        <w:rPr>
          <w:rFonts w:ascii="Times New Roman" w:hAnsi="Times New Roman"/>
          <w:color w:val="000000"/>
          <w:sz w:val="24"/>
          <w:szCs w:val="24"/>
        </w:rPr>
        <w:t>значимые для формирования мировоззрения обучающихся междисциплинарные (</w:t>
      </w:r>
      <w:proofErr w:type="spellStart"/>
      <w:r w:rsidRPr="007325B7">
        <w:rPr>
          <w:rFonts w:ascii="Times New Roman" w:hAnsi="Times New Roman"/>
          <w:color w:val="000000"/>
          <w:sz w:val="24"/>
          <w:szCs w:val="24"/>
        </w:rPr>
        <w:t>межпредметные</w:t>
      </w:r>
      <w:proofErr w:type="spellEnd"/>
      <w:r w:rsidRPr="007325B7">
        <w:rPr>
          <w:rFonts w:ascii="Times New Roman" w:hAnsi="Times New Roman"/>
          <w:color w:val="000000"/>
          <w:sz w:val="24"/>
          <w:szCs w:val="24"/>
        </w:rPr>
        <w:t xml:space="preserve">) общенаучные понятия, отражающие целостность научной картины мира и специфику методов познания, используемых в естественных науках (материя, вещество, энергия, явление, процесс, система, научный факт, принцип, гипотеза, закономерность, закон, теория, исследование, наблюдение, измерение, эксперимент и другие); </w:t>
      </w:r>
      <w:proofErr w:type="gramEnd"/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 xml:space="preserve">универсальные учебные действия (познавательные, коммуникативные, регулятивные), обеспечивающие формирование функциональной грамотности и социальной компетенции </w:t>
      </w:r>
      <w:proofErr w:type="gramStart"/>
      <w:r w:rsidRPr="007325B7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7325B7">
        <w:rPr>
          <w:rFonts w:ascii="Times New Roman" w:hAnsi="Times New Roman"/>
          <w:color w:val="000000"/>
          <w:sz w:val="24"/>
          <w:szCs w:val="24"/>
        </w:rPr>
        <w:t>;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lastRenderedPageBreak/>
        <w:t xml:space="preserve">способность </w:t>
      </w:r>
      <w:proofErr w:type="gramStart"/>
      <w:r w:rsidRPr="007325B7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7325B7">
        <w:rPr>
          <w:rFonts w:ascii="Times New Roman" w:hAnsi="Times New Roman"/>
          <w:color w:val="000000"/>
          <w:sz w:val="24"/>
          <w:szCs w:val="24"/>
        </w:rPr>
        <w:t xml:space="preserve">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7325B7">
        <w:rPr>
          <w:rFonts w:ascii="Times New Roman" w:hAnsi="Times New Roman"/>
          <w:color w:val="000000"/>
          <w:sz w:val="24"/>
          <w:szCs w:val="24"/>
        </w:rPr>
        <w:t>Метапредметные</w:t>
      </w:r>
      <w:proofErr w:type="spellEnd"/>
      <w:r w:rsidRPr="007325B7">
        <w:rPr>
          <w:rFonts w:ascii="Times New Roman" w:hAnsi="Times New Roman"/>
          <w:color w:val="000000"/>
          <w:sz w:val="24"/>
          <w:szCs w:val="24"/>
        </w:rPr>
        <w:t xml:space="preserve"> результаты отражают овладение универсальными учебными познавательными, коммуникативными и регулятивными действиями. 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b/>
          <w:color w:val="000000"/>
          <w:sz w:val="24"/>
          <w:szCs w:val="24"/>
        </w:rPr>
        <w:t>Овладение универсальными учебными познавательными действиями: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b/>
          <w:color w:val="000000"/>
          <w:sz w:val="24"/>
          <w:szCs w:val="24"/>
        </w:rPr>
        <w:t>1) базовые логические действия: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 xml:space="preserve">самостоятельно формулировать и актуализировать проблему, всесторонне её рассматривать; 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>определять цели деятельности, задавая параметры и критерии их достижения, соотносить результаты деятельности с поставленными целями;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 xml:space="preserve">использовать при освоении знаний приёмы логического мышления – выделять характерные признаки понятий и устанавливать их взаимосвязь, использовать соответствующие понятия для объяснения отдельных фактов и явлений; 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 xml:space="preserve">выбирать основания и критерии для классификации веществ и химических реакций; 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 xml:space="preserve">устанавливать причинно-следственные связи между изучаемыми явлениями; 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 xml:space="preserve">строить </w:t>
      </w:r>
      <w:proofErr w:type="gramStart"/>
      <w:r w:rsidRPr="007325B7">
        <w:rPr>
          <w:rFonts w:ascii="Times New Roman" w:hAnsi="Times New Roman"/>
          <w:color w:val="000000"/>
          <w:sz w:val="24"/>
          <w:szCs w:val="24"/>
        </w:rPr>
        <w:t>логические рассуждения</w:t>
      </w:r>
      <w:proofErr w:type="gramEnd"/>
      <w:r w:rsidRPr="007325B7">
        <w:rPr>
          <w:rFonts w:ascii="Times New Roman" w:hAnsi="Times New Roman"/>
          <w:color w:val="000000"/>
          <w:sz w:val="24"/>
          <w:szCs w:val="24"/>
        </w:rPr>
        <w:t xml:space="preserve"> (индуктивные, дедуктивные, по аналогии), выявлять закономерности и противоречия в рассматриваемых явлениях, формулировать выводы и заключения;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>применять в процессе познания, используемые в химии символические (знаковые) модели, преобразовывать модельные представления – химический знак (символ) элемента, химическая формула, уравнение химической реакции – при решении учебных познавательных и практических задач, применять названные модельные представления для выявления характерных признаков изучаемых веществ и химических реакций.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b/>
          <w:color w:val="000000"/>
          <w:sz w:val="24"/>
          <w:szCs w:val="24"/>
        </w:rPr>
        <w:t>2) базовые исследовательские действия: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>владеть основами методов научного познания веществ и химических реакций;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>формулировать цели и задачи исследования,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суждений;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>владеть навыками самостоятельного планирования и проведения ученических экспериментов, совершенствовать умения наблюдать за ходом процесса, самостоятельно прогнозировать его результат, формулировать обобщения и выводы относительно достоверности результатов исследования, составлять обоснованный отчёт о проделанной работе;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>приобретать опыт ученической исследовательской и проектной деятельности, проявлять способность и готовность к самостоятельному поиску методов решения практических задач, применению различных методов познания.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b/>
          <w:color w:val="000000"/>
          <w:sz w:val="24"/>
          <w:szCs w:val="24"/>
        </w:rPr>
        <w:t>3) работа с информацией: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 xml:space="preserve">ориентироваться в различных источниках информации (научно-популярная литература химического содержания, справочные пособия, ресурсы Интернета), анализировать информацию различных видов и форм представления, критически оценивать её достоверность и непротиворечивость; 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 xml:space="preserve">формулировать запросы и применять различные методы при поиске и отборе информации, необходимой для выполнения учебных задач определённого типа; 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 xml:space="preserve">приобретать опыт использования информационно-коммуникативных технологий и различных поисковых систем; 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>самостоятельно выбирать оптимальную форму представления информации (схемы, графики, диаграммы, таблицы, рисунки и другие);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lastRenderedPageBreak/>
        <w:t xml:space="preserve">использовать научный язык в качестве средства при работе с химической информацией: применять </w:t>
      </w:r>
      <w:proofErr w:type="spellStart"/>
      <w:r w:rsidRPr="007325B7">
        <w:rPr>
          <w:rFonts w:ascii="Times New Roman" w:hAnsi="Times New Roman"/>
          <w:color w:val="000000"/>
          <w:sz w:val="24"/>
          <w:szCs w:val="24"/>
        </w:rPr>
        <w:t>межпредметные</w:t>
      </w:r>
      <w:proofErr w:type="spellEnd"/>
      <w:r w:rsidRPr="007325B7">
        <w:rPr>
          <w:rFonts w:ascii="Times New Roman" w:hAnsi="Times New Roman"/>
          <w:color w:val="000000"/>
          <w:sz w:val="24"/>
          <w:szCs w:val="24"/>
        </w:rPr>
        <w:t xml:space="preserve"> (физические и математические) знаки и символы, формулы, аббревиатуры, номенклатуру;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>использовать и преобразовывать знаково-символические средства наглядности.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b/>
          <w:color w:val="000000"/>
          <w:sz w:val="24"/>
          <w:szCs w:val="24"/>
        </w:rPr>
        <w:t>Овладение универсальными коммуникативными действиями: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>задавать вопросы по существу обсуждаемой темы в ходе диалога и/или дискуссии, высказывать идеи, формулировать свои предложения относительно выполнения предложенной задачи;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>выступать с презентацией результатов познавательной деятельности, полученных самостоятельно или совместно со сверстниками при выполнении химического эксперимента, практической работы по исследованию свойств изучаемых веществ,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мнениями.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b/>
          <w:color w:val="000000"/>
          <w:sz w:val="24"/>
          <w:szCs w:val="24"/>
        </w:rPr>
        <w:t>Овладение универсальными регулятивными действиями: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 xml:space="preserve">самостоятельно планировать и осуществлять свою познавательную деятельность, определяя её цели и задачи, контролировать и по мере необходимости корректировать предлагаемый алгоритм действий при выполнении учебных и исследовательских задач, выбирать наиболее эффективный способ их решения с учётом получения новых знаний о веществах и химических реакциях; 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>осуществлять самоконтроль своей деятельности на основе самоанализа и самооценки.</w:t>
      </w:r>
    </w:p>
    <w:p w:rsidR="007325B7" w:rsidRPr="007325B7" w:rsidRDefault="007325B7" w:rsidP="007325B7">
      <w:pPr>
        <w:spacing w:after="0"/>
        <w:ind w:left="120"/>
        <w:rPr>
          <w:sz w:val="24"/>
          <w:szCs w:val="24"/>
        </w:rPr>
      </w:pPr>
    </w:p>
    <w:p w:rsidR="007325B7" w:rsidRPr="007325B7" w:rsidRDefault="007325B7" w:rsidP="007325B7">
      <w:pPr>
        <w:spacing w:after="0"/>
        <w:ind w:left="120"/>
        <w:rPr>
          <w:sz w:val="24"/>
          <w:szCs w:val="24"/>
        </w:rPr>
      </w:pPr>
      <w:r w:rsidRPr="007325B7">
        <w:rPr>
          <w:rFonts w:ascii="Times New Roman" w:hAnsi="Times New Roman"/>
          <w:b/>
          <w:color w:val="000000"/>
          <w:sz w:val="24"/>
          <w:szCs w:val="24"/>
        </w:rPr>
        <w:t>ПРЕДМЕТНЫЕ РЕЗУЛЬТАТЫ</w:t>
      </w:r>
    </w:p>
    <w:p w:rsidR="007325B7" w:rsidRPr="007325B7" w:rsidRDefault="007325B7" w:rsidP="007325B7">
      <w:pPr>
        <w:spacing w:after="0" w:line="264" w:lineRule="auto"/>
        <w:ind w:left="120"/>
        <w:jc w:val="both"/>
        <w:rPr>
          <w:sz w:val="24"/>
          <w:szCs w:val="24"/>
        </w:rPr>
      </w:pPr>
      <w:r w:rsidRPr="007325B7">
        <w:rPr>
          <w:rFonts w:ascii="Times New Roman" w:hAnsi="Times New Roman"/>
          <w:b/>
          <w:color w:val="000000"/>
          <w:sz w:val="24"/>
          <w:szCs w:val="24"/>
        </w:rPr>
        <w:t>11 КЛАСС</w:t>
      </w:r>
    </w:p>
    <w:p w:rsidR="007325B7" w:rsidRPr="007325B7" w:rsidRDefault="007325B7" w:rsidP="007325B7">
      <w:pPr>
        <w:spacing w:after="0" w:line="264" w:lineRule="auto"/>
        <w:ind w:left="120"/>
        <w:jc w:val="both"/>
        <w:rPr>
          <w:sz w:val="24"/>
          <w:szCs w:val="24"/>
        </w:rPr>
      </w:pP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>Предметные результаты освоения курса «Общая и неорганическая химия» отражают: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 xml:space="preserve">сформированность представлений: о химической составляющей </w:t>
      </w:r>
      <w:proofErr w:type="spellStart"/>
      <w:proofErr w:type="gramStart"/>
      <w:r w:rsidRPr="007325B7">
        <w:rPr>
          <w:rFonts w:ascii="Times New Roman" w:hAnsi="Times New Roman"/>
          <w:color w:val="000000"/>
          <w:sz w:val="24"/>
          <w:szCs w:val="24"/>
        </w:rPr>
        <w:t>естественно-научной</w:t>
      </w:r>
      <w:proofErr w:type="spellEnd"/>
      <w:proofErr w:type="gramEnd"/>
      <w:r w:rsidRPr="007325B7">
        <w:rPr>
          <w:rFonts w:ascii="Times New Roman" w:hAnsi="Times New Roman"/>
          <w:color w:val="000000"/>
          <w:sz w:val="24"/>
          <w:szCs w:val="24"/>
        </w:rPr>
        <w:t xml:space="preserve"> картины мира, роли химии в познании явлений природы, в формировании мышления и культуры личности, её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7325B7">
        <w:rPr>
          <w:rFonts w:ascii="Times New Roman" w:hAnsi="Times New Roman"/>
          <w:color w:val="000000"/>
          <w:sz w:val="24"/>
          <w:szCs w:val="24"/>
        </w:rPr>
        <w:t xml:space="preserve">владение системой химических знаний, которая включает: основополагающие понятия (химический элемент, атом, изотоп, </w:t>
      </w:r>
      <w:proofErr w:type="spellStart"/>
      <w:r w:rsidRPr="007325B7">
        <w:rPr>
          <w:rFonts w:ascii="Times New Roman" w:hAnsi="Times New Roman"/>
          <w:color w:val="000000"/>
          <w:sz w:val="24"/>
          <w:szCs w:val="24"/>
        </w:rPr>
        <w:t>s</w:t>
      </w:r>
      <w:proofErr w:type="spellEnd"/>
      <w:r w:rsidRPr="007325B7">
        <w:rPr>
          <w:rFonts w:ascii="Times New Roman" w:hAnsi="Times New Roman"/>
          <w:color w:val="000000"/>
          <w:sz w:val="24"/>
          <w:szCs w:val="24"/>
        </w:rPr>
        <w:t xml:space="preserve">-, </w:t>
      </w:r>
      <w:proofErr w:type="spellStart"/>
      <w:r w:rsidRPr="007325B7">
        <w:rPr>
          <w:rFonts w:ascii="Times New Roman" w:hAnsi="Times New Roman"/>
          <w:color w:val="000000"/>
          <w:sz w:val="24"/>
          <w:szCs w:val="24"/>
        </w:rPr>
        <w:t>p</w:t>
      </w:r>
      <w:proofErr w:type="spellEnd"/>
      <w:r w:rsidRPr="007325B7">
        <w:rPr>
          <w:rFonts w:ascii="Times New Roman" w:hAnsi="Times New Roman"/>
          <w:color w:val="000000"/>
          <w:sz w:val="24"/>
          <w:szCs w:val="24"/>
        </w:rPr>
        <w:t xml:space="preserve">-, </w:t>
      </w:r>
      <w:proofErr w:type="spellStart"/>
      <w:r w:rsidRPr="007325B7">
        <w:rPr>
          <w:rFonts w:ascii="Times New Roman" w:hAnsi="Times New Roman"/>
          <w:color w:val="000000"/>
          <w:sz w:val="24"/>
          <w:szCs w:val="24"/>
        </w:rPr>
        <w:t>d</w:t>
      </w:r>
      <w:proofErr w:type="spellEnd"/>
      <w:r w:rsidRPr="007325B7">
        <w:rPr>
          <w:rFonts w:ascii="Times New Roman" w:hAnsi="Times New Roman"/>
          <w:color w:val="000000"/>
          <w:sz w:val="24"/>
          <w:szCs w:val="24"/>
        </w:rPr>
        <w:t xml:space="preserve">- электронные </w:t>
      </w:r>
      <w:proofErr w:type="spellStart"/>
      <w:r w:rsidRPr="007325B7">
        <w:rPr>
          <w:rFonts w:ascii="Times New Roman" w:hAnsi="Times New Roman"/>
          <w:color w:val="000000"/>
          <w:sz w:val="24"/>
          <w:szCs w:val="24"/>
        </w:rPr>
        <w:t>орбитали</w:t>
      </w:r>
      <w:proofErr w:type="spellEnd"/>
      <w:r w:rsidRPr="007325B7">
        <w:rPr>
          <w:rFonts w:ascii="Times New Roman" w:hAnsi="Times New Roman"/>
          <w:color w:val="000000"/>
          <w:sz w:val="24"/>
          <w:szCs w:val="24"/>
        </w:rPr>
        <w:t xml:space="preserve"> атомов, ион, молекула, моль, молярный объём, валентность, </w:t>
      </w:r>
      <w:proofErr w:type="spellStart"/>
      <w:r w:rsidRPr="007325B7">
        <w:rPr>
          <w:rFonts w:ascii="Times New Roman" w:hAnsi="Times New Roman"/>
          <w:color w:val="000000"/>
          <w:sz w:val="24"/>
          <w:szCs w:val="24"/>
        </w:rPr>
        <w:t>электроотрицательность</w:t>
      </w:r>
      <w:proofErr w:type="spellEnd"/>
      <w:r w:rsidRPr="007325B7">
        <w:rPr>
          <w:rFonts w:ascii="Times New Roman" w:hAnsi="Times New Roman"/>
          <w:color w:val="000000"/>
          <w:sz w:val="24"/>
          <w:szCs w:val="24"/>
        </w:rPr>
        <w:t xml:space="preserve">, степень окисления, химическая связь (ковалентная, ионная, металлическая, водородная), кристаллическая решётка, типы химических реакций, раствор, электролиты, </w:t>
      </w:r>
      <w:proofErr w:type="spellStart"/>
      <w:r w:rsidRPr="007325B7">
        <w:rPr>
          <w:rFonts w:ascii="Times New Roman" w:hAnsi="Times New Roman"/>
          <w:color w:val="000000"/>
          <w:sz w:val="24"/>
          <w:szCs w:val="24"/>
        </w:rPr>
        <w:t>неэлектролиты</w:t>
      </w:r>
      <w:proofErr w:type="spellEnd"/>
      <w:r w:rsidRPr="007325B7">
        <w:rPr>
          <w:rFonts w:ascii="Times New Roman" w:hAnsi="Times New Roman"/>
          <w:color w:val="000000"/>
          <w:sz w:val="24"/>
          <w:szCs w:val="24"/>
        </w:rPr>
        <w:t>, электролитическая диссоциация, окислитель, восстановитель, скорость химической реакции, химическое равновесие);</w:t>
      </w:r>
      <w:proofErr w:type="gramEnd"/>
      <w:r w:rsidRPr="007325B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7325B7">
        <w:rPr>
          <w:rFonts w:ascii="Times New Roman" w:hAnsi="Times New Roman"/>
          <w:color w:val="000000"/>
          <w:sz w:val="24"/>
          <w:szCs w:val="24"/>
        </w:rPr>
        <w:t xml:space="preserve">теории и законы (теория электролитической диссоциации, периодический закон Д. И. Менделеева, закон сохранения массы веществ, закон сохранения и превращения энергии при химических реакциях), закономерности, символический язык химии, мировоззренческие знания, лежащие в основе понимания причинности и системности химических явлений, </w:t>
      </w:r>
      <w:proofErr w:type="spellStart"/>
      <w:r w:rsidRPr="007325B7">
        <w:rPr>
          <w:rFonts w:ascii="Times New Roman" w:hAnsi="Times New Roman"/>
          <w:color w:val="000000"/>
          <w:sz w:val="24"/>
          <w:szCs w:val="24"/>
        </w:rPr>
        <w:t>фактологические</w:t>
      </w:r>
      <w:proofErr w:type="spellEnd"/>
      <w:r w:rsidRPr="007325B7">
        <w:rPr>
          <w:rFonts w:ascii="Times New Roman" w:hAnsi="Times New Roman"/>
          <w:color w:val="000000"/>
          <w:sz w:val="24"/>
          <w:szCs w:val="24"/>
        </w:rPr>
        <w:t xml:space="preserve"> сведения о свойствах, составе, получении и безопасном использовании важнейших неорганических веществ в быту и практической деятельности человека;</w:t>
      </w:r>
      <w:proofErr w:type="gramEnd"/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>сформированность умений выявлять характерные признаки понятий, устанавливать их взаимосвязь, использовать соответствующие понятия при описании неорганических веществ и их превращений;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lastRenderedPageBreak/>
        <w:t>сформированность умений использовать химическую символику для составления формул веществ и уравнений химических реакций, систематическую номенклатуру (IUPAC) и тривиальные названия отдельных неорганических веществ (угарный газ, углекислый газ, аммиак, гашёная известь, негашёная известь, питьевая сода, пирит и другие);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>сформированность умений определять валентность и степень окисления химических элементов в соединениях различного состава, вид химической связи (ковалентная, ионная, металлическая, водородная) в соединениях, тип кристаллической решётки конкретного вещества (атомная, молекулярная, ионная, металлическая), характер среды в водных растворах неорганических соединений;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 xml:space="preserve">сформированность умений устанавливать принадлежность неорганических веществ по их составу к определённому классу/группе соединений (простые вещества – металлы и неметаллы, оксиды, основания, кислоты, </w:t>
      </w:r>
      <w:proofErr w:type="spellStart"/>
      <w:r w:rsidRPr="007325B7">
        <w:rPr>
          <w:rFonts w:ascii="Times New Roman" w:hAnsi="Times New Roman"/>
          <w:color w:val="000000"/>
          <w:sz w:val="24"/>
          <w:szCs w:val="24"/>
        </w:rPr>
        <w:t>амфотерные</w:t>
      </w:r>
      <w:proofErr w:type="spellEnd"/>
      <w:r w:rsidRPr="007325B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325B7">
        <w:rPr>
          <w:rFonts w:ascii="Times New Roman" w:hAnsi="Times New Roman"/>
          <w:color w:val="000000"/>
          <w:sz w:val="24"/>
          <w:szCs w:val="24"/>
        </w:rPr>
        <w:t>гидроксиды</w:t>
      </w:r>
      <w:proofErr w:type="spellEnd"/>
      <w:r w:rsidRPr="007325B7">
        <w:rPr>
          <w:rFonts w:ascii="Times New Roman" w:hAnsi="Times New Roman"/>
          <w:color w:val="000000"/>
          <w:sz w:val="24"/>
          <w:szCs w:val="24"/>
        </w:rPr>
        <w:t>, соли);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 xml:space="preserve">сформированность умений раскрывать смысл периодического закона Д. И. Менделеева и демонстрировать его систематизирующую, объяснительную и прогностическую функции; 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>сформированность умений характеризовать электронное строение атомов химических элементов 1–4 периодов Периодической системы химических элементов Д. И. Менделеева, используя понятия «</w:t>
      </w:r>
      <w:proofErr w:type="spellStart"/>
      <w:r w:rsidRPr="007325B7">
        <w:rPr>
          <w:rFonts w:ascii="Times New Roman" w:hAnsi="Times New Roman"/>
          <w:color w:val="000000"/>
          <w:sz w:val="24"/>
          <w:szCs w:val="24"/>
        </w:rPr>
        <w:t>s</w:t>
      </w:r>
      <w:proofErr w:type="spellEnd"/>
      <w:r w:rsidRPr="007325B7">
        <w:rPr>
          <w:rFonts w:ascii="Times New Roman" w:hAnsi="Times New Roman"/>
          <w:color w:val="000000"/>
          <w:sz w:val="24"/>
          <w:szCs w:val="24"/>
        </w:rPr>
        <w:t xml:space="preserve">-, </w:t>
      </w:r>
      <w:proofErr w:type="spellStart"/>
      <w:r w:rsidRPr="007325B7">
        <w:rPr>
          <w:rFonts w:ascii="Times New Roman" w:hAnsi="Times New Roman"/>
          <w:color w:val="000000"/>
          <w:sz w:val="24"/>
          <w:szCs w:val="24"/>
        </w:rPr>
        <w:t>p</w:t>
      </w:r>
      <w:proofErr w:type="spellEnd"/>
      <w:r w:rsidRPr="007325B7">
        <w:rPr>
          <w:rFonts w:ascii="Times New Roman" w:hAnsi="Times New Roman"/>
          <w:color w:val="000000"/>
          <w:sz w:val="24"/>
          <w:szCs w:val="24"/>
        </w:rPr>
        <w:t xml:space="preserve">-, d-электронные </w:t>
      </w:r>
      <w:proofErr w:type="spellStart"/>
      <w:r w:rsidRPr="007325B7">
        <w:rPr>
          <w:rFonts w:ascii="Times New Roman" w:hAnsi="Times New Roman"/>
          <w:color w:val="000000"/>
          <w:sz w:val="24"/>
          <w:szCs w:val="24"/>
        </w:rPr>
        <w:t>орбитали</w:t>
      </w:r>
      <w:proofErr w:type="spellEnd"/>
      <w:r w:rsidRPr="007325B7">
        <w:rPr>
          <w:rFonts w:ascii="Times New Roman" w:hAnsi="Times New Roman"/>
          <w:color w:val="000000"/>
          <w:sz w:val="24"/>
          <w:szCs w:val="24"/>
        </w:rPr>
        <w:t>», «энергетические уровни», объяснять закономерности изменения свойств химических элементов и их соединений по периодам и группам Периодической системы химических элементов Д. И. Менделеева;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>сформированность умений характеризовать (описывать) общие химические свойства неорганических веществ различных классов, подтверждать существование генетической связи между неорганическими веществами с помощью уравнений соответствующих химических реакций;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>сформированность умения классифицировать химические реакции по различным признакам (числу и составу реагирующих веществ, тепловому эффекту реакции, изменению степеней окисления элементов, обратимости реакции, участию катализатора);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 xml:space="preserve">сформированность умений составлять уравнения реакций различных типов, полные и сокращённые уравнения реакций ионного обмена, учитывая условия, при которых эти реакции идут до конца; 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>сформированность умений проводить реакции, подтверждающие качественный состав различных неорганических веществ, распознавать опытным путём ионы, присутствующие в водных растворах неорганических веществ;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>сформированность умений раскрывать сущность окислительно-восстановительных реакций посредством составления электронного баланса этих реакций;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 xml:space="preserve">сформированность умений объяснять зависимость скорости химической реакции от различных факторов; характер смещения химического равновесия в зависимости от внешнего воздействия (принцип </w:t>
      </w:r>
      <w:proofErr w:type="spellStart"/>
      <w:r w:rsidRPr="007325B7">
        <w:rPr>
          <w:rFonts w:ascii="Times New Roman" w:hAnsi="Times New Roman"/>
          <w:color w:val="000000"/>
          <w:sz w:val="24"/>
          <w:szCs w:val="24"/>
        </w:rPr>
        <w:t>Ле</w:t>
      </w:r>
      <w:proofErr w:type="spellEnd"/>
      <w:r w:rsidRPr="007325B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325B7">
        <w:rPr>
          <w:rFonts w:ascii="Times New Roman" w:hAnsi="Times New Roman"/>
          <w:color w:val="000000"/>
          <w:sz w:val="24"/>
          <w:szCs w:val="24"/>
        </w:rPr>
        <w:t>Шателье</w:t>
      </w:r>
      <w:proofErr w:type="spellEnd"/>
      <w:r w:rsidRPr="007325B7">
        <w:rPr>
          <w:rFonts w:ascii="Times New Roman" w:hAnsi="Times New Roman"/>
          <w:color w:val="000000"/>
          <w:sz w:val="24"/>
          <w:szCs w:val="24"/>
        </w:rPr>
        <w:t>);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>сформированность умений характеризовать химические процессы, лежащие в основе промышленного получения серной кислоты, аммиака, а также сформированность представлений об общих научных принципах и экологических проблемах химического производства;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 xml:space="preserve">сформированность умений проводить вычисления с использованием понятия «массовая доля вещества в растворе», объёмных отношений газов при химических реакциях, массы вещества или объёма газов по известному количеству вещества, массе </w:t>
      </w:r>
      <w:r w:rsidRPr="007325B7">
        <w:rPr>
          <w:rFonts w:ascii="Times New Roman" w:hAnsi="Times New Roman"/>
          <w:color w:val="000000"/>
          <w:sz w:val="24"/>
          <w:szCs w:val="24"/>
        </w:rPr>
        <w:lastRenderedPageBreak/>
        <w:t>или объёму одного из участвующих в реакции веществ, теплового эффекта реакции на основе законов сохранения массы веществ, превращения и сохранения энергии;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>сформированность умений 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опытов;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 xml:space="preserve">сформированность умений планировать и выполнять химический эксперимент (разложение </w:t>
      </w:r>
      <w:proofErr w:type="spellStart"/>
      <w:r w:rsidRPr="007325B7">
        <w:rPr>
          <w:rFonts w:ascii="Times New Roman" w:hAnsi="Times New Roman"/>
          <w:color w:val="000000"/>
          <w:sz w:val="24"/>
          <w:szCs w:val="24"/>
        </w:rPr>
        <w:t>пероксида</w:t>
      </w:r>
      <w:proofErr w:type="spellEnd"/>
      <w:r w:rsidRPr="007325B7">
        <w:rPr>
          <w:rFonts w:ascii="Times New Roman" w:hAnsi="Times New Roman"/>
          <w:color w:val="000000"/>
          <w:sz w:val="24"/>
          <w:szCs w:val="24"/>
        </w:rPr>
        <w:t xml:space="preserve"> водорода в присутствии катализатора, определение среды растворов веществ с помощью универсального индикатора, влияние различных факторов на скорость химической реакции, реакции ионного обмена, качественные реакции на сульфат-, карбона</w:t>
      </w:r>
      <w:proofErr w:type="gramStart"/>
      <w:r w:rsidRPr="007325B7">
        <w:rPr>
          <w:rFonts w:ascii="Times New Roman" w:hAnsi="Times New Roman"/>
          <w:color w:val="000000"/>
          <w:sz w:val="24"/>
          <w:szCs w:val="24"/>
        </w:rPr>
        <w:t>т-</w:t>
      </w:r>
      <w:proofErr w:type="gramEnd"/>
      <w:r w:rsidRPr="007325B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7325B7">
        <w:rPr>
          <w:rFonts w:ascii="Times New Roman" w:hAnsi="Times New Roman"/>
          <w:color w:val="000000"/>
          <w:sz w:val="24"/>
          <w:szCs w:val="24"/>
        </w:rPr>
        <w:t>хлорид-анионы</w:t>
      </w:r>
      <w:proofErr w:type="spellEnd"/>
      <w:r w:rsidRPr="007325B7">
        <w:rPr>
          <w:rFonts w:ascii="Times New Roman" w:hAnsi="Times New Roman"/>
          <w:color w:val="000000"/>
          <w:sz w:val="24"/>
          <w:szCs w:val="24"/>
        </w:rPr>
        <w:t>, на катион аммония, решение экспериментальных задач по темам «Металлы» и «Неметаллы») в соответствии с правилами техники безопасности при обращении с веществами и лабораторным оборудованием,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>сформированность умений критически анализировать химическую информацию, получаемую из разных источников (средства массовой коммуникации, Интернет и других);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>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среды, осознавать опасность воздействия на живые организмы определённых веществ, понимая смысл показателя ПДК, пояснять на примерах способы уменьшения и предотвращения их вредного воздействия на организм человека;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>для обучающихся с ограниченными возможностями здоровья: умение применять знания об основных доступных методах познания веществ и химических явлений;</w:t>
      </w:r>
    </w:p>
    <w:p w:rsidR="007325B7" w:rsidRPr="007325B7" w:rsidRDefault="007325B7" w:rsidP="007325B7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5B7">
        <w:rPr>
          <w:rFonts w:ascii="Times New Roman" w:hAnsi="Times New Roman"/>
          <w:color w:val="000000"/>
          <w:sz w:val="24"/>
          <w:szCs w:val="24"/>
        </w:rPr>
        <w:t>для слепых и слабовидящих обучающихся: умение использовать рельефно-точечную систему обозначений Л. Брайля для записи химических формул.</w:t>
      </w:r>
    </w:p>
    <w:p w:rsidR="007325B7" w:rsidRPr="007325B7" w:rsidRDefault="007325B7" w:rsidP="001E1294">
      <w:pPr>
        <w:rPr>
          <w:b/>
          <w:sz w:val="24"/>
          <w:szCs w:val="24"/>
        </w:rPr>
      </w:pPr>
    </w:p>
    <w:p w:rsidR="007325B7" w:rsidRPr="007325B7" w:rsidRDefault="007325B7" w:rsidP="001E1294">
      <w:pPr>
        <w:rPr>
          <w:rFonts w:ascii="Times New Roman" w:hAnsi="Times New Roman"/>
          <w:b/>
          <w:color w:val="000000"/>
          <w:sz w:val="24"/>
          <w:szCs w:val="24"/>
        </w:rPr>
      </w:pPr>
      <w:r w:rsidRPr="007325B7">
        <w:rPr>
          <w:rFonts w:ascii="Times New Roman" w:hAnsi="Times New Roman"/>
          <w:b/>
          <w:color w:val="000000"/>
          <w:sz w:val="24"/>
          <w:szCs w:val="24"/>
        </w:rPr>
        <w:t>ТЕМАТИЧЕСКОЕ ПЛАНИРОВАНИЕ</w:t>
      </w:r>
    </w:p>
    <w:p w:rsidR="007325B7" w:rsidRPr="007325B7" w:rsidRDefault="007325B7" w:rsidP="007325B7">
      <w:pPr>
        <w:spacing w:after="0"/>
        <w:ind w:left="120"/>
        <w:rPr>
          <w:sz w:val="24"/>
          <w:szCs w:val="24"/>
        </w:rPr>
      </w:pPr>
      <w:r w:rsidRPr="007325B7">
        <w:rPr>
          <w:rFonts w:ascii="Times New Roman" w:hAnsi="Times New Roman"/>
          <w:b/>
          <w:color w:val="000000"/>
          <w:sz w:val="24"/>
          <w:szCs w:val="24"/>
        </w:rPr>
        <w:t xml:space="preserve">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85"/>
        <w:gridCol w:w="1975"/>
        <w:gridCol w:w="944"/>
        <w:gridCol w:w="1837"/>
        <w:gridCol w:w="1906"/>
        <w:gridCol w:w="2216"/>
      </w:tblGrid>
      <w:tr w:rsidR="007325B7" w:rsidRPr="007325B7" w:rsidTr="00611E7F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/>
              <w:ind w:left="135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25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7325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7325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  <w:r w:rsidRPr="007325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7325B7" w:rsidRPr="007325B7" w:rsidRDefault="007325B7" w:rsidP="00611E7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/>
              <w:ind w:left="135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7325B7" w:rsidRPr="007325B7" w:rsidRDefault="007325B7" w:rsidP="00611E7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/>
              <w:ind w:left="135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7325B7" w:rsidRPr="007325B7" w:rsidRDefault="007325B7" w:rsidP="00611E7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325B7" w:rsidRPr="007325B7" w:rsidTr="00611E7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25B7" w:rsidRPr="007325B7" w:rsidRDefault="007325B7" w:rsidP="00611E7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25B7" w:rsidRPr="007325B7" w:rsidRDefault="007325B7" w:rsidP="00611E7F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/>
              <w:ind w:left="135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7325B7" w:rsidRPr="007325B7" w:rsidRDefault="007325B7" w:rsidP="00611E7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/>
              <w:ind w:left="135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7325B7" w:rsidRPr="007325B7" w:rsidRDefault="007325B7" w:rsidP="00611E7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/>
              <w:ind w:left="135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7325B7" w:rsidRPr="007325B7" w:rsidRDefault="007325B7" w:rsidP="00611E7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25B7" w:rsidRPr="007325B7" w:rsidRDefault="007325B7" w:rsidP="00611E7F">
            <w:pPr>
              <w:rPr>
                <w:sz w:val="24"/>
                <w:szCs w:val="24"/>
              </w:rPr>
            </w:pPr>
          </w:p>
        </w:tc>
      </w:tr>
      <w:tr w:rsidR="007325B7" w:rsidRPr="007325B7" w:rsidTr="00611E7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/>
              <w:ind w:left="135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325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Теоретические основы химии</w:t>
            </w:r>
          </w:p>
        </w:tc>
      </w:tr>
      <w:tr w:rsidR="007325B7" w:rsidRPr="007325B7" w:rsidTr="00611E7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/>
              <w:ind w:left="135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Строение атомов. Периодический закон и Периодическая система химических элементов Д. И. Менделеева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325B7" w:rsidRPr="007325B7" w:rsidTr="00611E7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/>
              <w:ind w:left="135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Строение вещества. </w:t>
            </w: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Многообразие веществ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325B7" w:rsidRPr="007325B7" w:rsidTr="00611E7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/>
              <w:ind w:left="135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Химические реакции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325B7" w:rsidRPr="007325B7" w:rsidTr="00611E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/>
              <w:ind w:left="135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rPr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325B7" w:rsidRPr="007325B7" w:rsidTr="00611E7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/>
              <w:ind w:left="135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325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Неорганическая химия</w:t>
            </w:r>
          </w:p>
        </w:tc>
      </w:tr>
      <w:tr w:rsidR="007325B7" w:rsidRPr="007325B7" w:rsidTr="00611E7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/>
              <w:ind w:left="135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Металлы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325B7" w:rsidRPr="007325B7" w:rsidTr="00611E7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/>
              <w:ind w:left="135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Неметаллы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325B7" w:rsidRPr="007325B7" w:rsidTr="00611E7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/>
              <w:ind w:left="135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Связь неорганических и органических веществ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325B7" w:rsidRPr="007325B7" w:rsidTr="00611E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/>
              <w:ind w:left="135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rPr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325B7" w:rsidRPr="007325B7" w:rsidTr="00611E7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/>
              <w:ind w:left="135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</w:t>
            </w: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325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Химия и жизнь</w:t>
            </w:r>
          </w:p>
        </w:tc>
      </w:tr>
      <w:tr w:rsidR="007325B7" w:rsidRPr="007325B7" w:rsidTr="00611E7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/>
              <w:ind w:left="135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Химия и жизнь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325B7" w:rsidRPr="007325B7" w:rsidTr="00611E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/>
              <w:ind w:left="135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rPr>
                <w:sz w:val="24"/>
                <w:szCs w:val="24"/>
              </w:rPr>
            </w:pPr>
          </w:p>
        </w:tc>
      </w:tr>
      <w:tr w:rsidR="007325B7" w:rsidRPr="007325B7" w:rsidTr="00611E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/>
              <w:ind w:left="135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rPr>
                <w:sz w:val="24"/>
                <w:szCs w:val="24"/>
              </w:rPr>
            </w:pPr>
          </w:p>
        </w:tc>
      </w:tr>
    </w:tbl>
    <w:p w:rsidR="007325B7" w:rsidRPr="007325B7" w:rsidRDefault="007325B7" w:rsidP="001E1294">
      <w:pPr>
        <w:rPr>
          <w:b/>
          <w:sz w:val="24"/>
          <w:szCs w:val="24"/>
        </w:rPr>
      </w:pPr>
    </w:p>
    <w:p w:rsidR="007325B7" w:rsidRPr="007325B7" w:rsidRDefault="007325B7" w:rsidP="007325B7">
      <w:pPr>
        <w:spacing w:after="0"/>
        <w:rPr>
          <w:sz w:val="24"/>
          <w:szCs w:val="24"/>
        </w:rPr>
      </w:pPr>
      <w:r w:rsidRPr="007325B7">
        <w:rPr>
          <w:rFonts w:ascii="Times New Roman" w:hAnsi="Times New Roman"/>
          <w:b/>
          <w:color w:val="000000"/>
          <w:sz w:val="24"/>
          <w:szCs w:val="24"/>
        </w:rPr>
        <w:t xml:space="preserve">ПОУРОЧНОЕ ПЛАНИРОВАНИЕ </w:t>
      </w:r>
    </w:p>
    <w:p w:rsidR="007325B7" w:rsidRPr="007325B7" w:rsidRDefault="007325B7" w:rsidP="007325B7">
      <w:pPr>
        <w:spacing w:after="0"/>
        <w:ind w:left="120"/>
        <w:rPr>
          <w:sz w:val="24"/>
          <w:szCs w:val="24"/>
        </w:rPr>
      </w:pPr>
      <w:r w:rsidRPr="007325B7">
        <w:rPr>
          <w:rFonts w:ascii="Times New Roman" w:hAnsi="Times New Roman"/>
          <w:b/>
          <w:color w:val="000000"/>
          <w:sz w:val="24"/>
          <w:szCs w:val="24"/>
        </w:rPr>
        <w:t xml:space="preserve">11 КЛАСС </w:t>
      </w:r>
    </w:p>
    <w:tbl>
      <w:tblPr>
        <w:tblW w:w="9881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544"/>
        <w:gridCol w:w="4659"/>
        <w:gridCol w:w="797"/>
        <w:gridCol w:w="1091"/>
        <w:gridCol w:w="1134"/>
        <w:gridCol w:w="1656"/>
      </w:tblGrid>
      <w:tr w:rsidR="007325B7" w:rsidRPr="007325B7" w:rsidTr="007325B7">
        <w:trPr>
          <w:trHeight w:val="144"/>
          <w:tblCellSpacing w:w="20" w:type="nil"/>
        </w:trPr>
        <w:tc>
          <w:tcPr>
            <w:tcW w:w="5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25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7325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7325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  <w:r w:rsidRPr="007325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46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022" w:type="dxa"/>
            <w:gridSpan w:val="3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6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</w:tc>
      </w:tr>
      <w:tr w:rsidR="007325B7" w:rsidRPr="007325B7" w:rsidTr="007325B7">
        <w:trPr>
          <w:trHeight w:val="144"/>
          <w:tblCellSpacing w:w="20" w:type="nil"/>
        </w:trPr>
        <w:tc>
          <w:tcPr>
            <w:tcW w:w="54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25B7" w:rsidRPr="007325B7" w:rsidRDefault="007325B7" w:rsidP="007325B7">
            <w:pPr>
              <w:rPr>
                <w:sz w:val="24"/>
                <w:szCs w:val="24"/>
              </w:rPr>
            </w:pPr>
          </w:p>
        </w:tc>
        <w:tc>
          <w:tcPr>
            <w:tcW w:w="46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25B7" w:rsidRPr="007325B7" w:rsidRDefault="007325B7" w:rsidP="007325B7">
            <w:pPr>
              <w:rPr>
                <w:sz w:val="24"/>
                <w:szCs w:val="24"/>
              </w:rPr>
            </w:pPr>
          </w:p>
        </w:tc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</w:tc>
        <w:tc>
          <w:tcPr>
            <w:tcW w:w="165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25B7" w:rsidRPr="007325B7" w:rsidRDefault="007325B7" w:rsidP="007325B7">
            <w:pPr>
              <w:rPr>
                <w:sz w:val="24"/>
                <w:szCs w:val="24"/>
              </w:rPr>
            </w:pPr>
          </w:p>
        </w:tc>
      </w:tr>
      <w:tr w:rsidR="007325B7" w:rsidRPr="007325B7" w:rsidTr="007325B7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Химический элемент. Атом. Электронная конфигурация атомов</w:t>
            </w:r>
          </w:p>
        </w:tc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</w:p>
        </w:tc>
      </w:tr>
      <w:tr w:rsidR="007325B7" w:rsidRPr="007325B7" w:rsidTr="007325B7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Периодический закон и Периодическая система химических элементов Д. И. Менделеева, их связь с современной теорией строения атомов</w:t>
            </w:r>
          </w:p>
        </w:tc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</w:p>
        </w:tc>
      </w:tr>
      <w:tr w:rsidR="007325B7" w:rsidRPr="007325B7" w:rsidTr="007325B7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Закономерности изменения свойств химических элементов и их соединений по группам и периодам. Значение периодического закона и системы химических элементов Д.И. Менделеева в развитии науки</w:t>
            </w:r>
          </w:p>
        </w:tc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</w:p>
        </w:tc>
      </w:tr>
      <w:tr w:rsidR="007325B7" w:rsidRPr="007325B7" w:rsidTr="007325B7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Строение вещества. Химическая связь, её виды; механизмы образования ковалентной связи. Водородная связь</w:t>
            </w:r>
          </w:p>
        </w:tc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</w:p>
        </w:tc>
      </w:tr>
      <w:tr w:rsidR="007325B7" w:rsidRPr="007325B7" w:rsidTr="007325B7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Валентность. </w:t>
            </w:r>
            <w:proofErr w:type="spellStart"/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Электроотрицательность</w:t>
            </w:r>
            <w:proofErr w:type="spellEnd"/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. Степень окисления. Вещества молекулярного и немолекулярного строения</w:t>
            </w:r>
          </w:p>
        </w:tc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</w:p>
        </w:tc>
      </w:tr>
      <w:tr w:rsidR="007325B7" w:rsidRPr="007325B7" w:rsidTr="007325B7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Понятие о дисперсных системах. Истинные и коллоидные растворы. Массовая доля вещества в растворе</w:t>
            </w:r>
          </w:p>
        </w:tc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</w:p>
        </w:tc>
      </w:tr>
      <w:tr w:rsidR="007325B7" w:rsidRPr="007325B7" w:rsidTr="007325B7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Классификация и номенклатура неорганических соединений. Генетическая связь неорганических веществ, различных классов</w:t>
            </w:r>
          </w:p>
        </w:tc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</w:p>
        </w:tc>
      </w:tr>
      <w:tr w:rsidR="007325B7" w:rsidRPr="007325B7" w:rsidTr="007325B7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Классификация химических реакций в неорганической и органической химии. Закон сохранения массы веществ; закон сохранения и превращения энергии при химических реакциях</w:t>
            </w:r>
          </w:p>
        </w:tc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</w:p>
        </w:tc>
      </w:tr>
      <w:tr w:rsidR="007325B7" w:rsidRPr="007325B7" w:rsidTr="007325B7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Скорость реакции. Обратимые реакции. Химическое равновесие</w:t>
            </w:r>
          </w:p>
        </w:tc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</w:p>
        </w:tc>
      </w:tr>
      <w:tr w:rsidR="007325B7" w:rsidRPr="007325B7" w:rsidTr="007325B7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 № 1. «Влияние различных факторов на скорость химической реакции»</w:t>
            </w:r>
          </w:p>
        </w:tc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</w:p>
        </w:tc>
      </w:tr>
      <w:tr w:rsidR="007325B7" w:rsidRPr="007325B7" w:rsidTr="007325B7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Электролитическая диссоциация. Понятие о водородном показателе (</w:t>
            </w:r>
            <w:proofErr w:type="spellStart"/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pH</w:t>
            </w:r>
            <w:proofErr w:type="spellEnd"/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) раствора. Реакц</w:t>
            </w:r>
            <w:proofErr w:type="gramStart"/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ии ио</w:t>
            </w:r>
            <w:proofErr w:type="gramEnd"/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нного обмена. Гидролиз органических и неорганических веществ</w:t>
            </w:r>
          </w:p>
        </w:tc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</w:p>
        </w:tc>
      </w:tr>
      <w:tr w:rsidR="007325B7" w:rsidRPr="007325B7" w:rsidTr="007325B7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Окислительно-восстановительные реакции. Понятие об электролизе расплавов и растворов солей</w:t>
            </w:r>
          </w:p>
        </w:tc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</w:p>
        </w:tc>
      </w:tr>
      <w:tr w:rsidR="007325B7" w:rsidRPr="007325B7" w:rsidTr="007325B7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 по разделу «Теоретические основы химии»</w:t>
            </w:r>
          </w:p>
        </w:tc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</w:p>
        </w:tc>
      </w:tr>
      <w:tr w:rsidR="007325B7" w:rsidRPr="007325B7" w:rsidTr="007325B7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Металлы, их положение в Периодической системе химических элементов Д. И. Менделеева и особенности строения атомов. Общие физические свойства металлов</w:t>
            </w:r>
          </w:p>
        </w:tc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</w:p>
        </w:tc>
      </w:tr>
      <w:tr w:rsidR="007325B7" w:rsidRPr="007325B7" w:rsidTr="007325B7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Сплавы металлов. Электрохимический ряд напряжений металлов</w:t>
            </w:r>
          </w:p>
        </w:tc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</w:p>
        </w:tc>
      </w:tr>
      <w:tr w:rsidR="007325B7" w:rsidRPr="007325B7" w:rsidTr="007325B7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Химические свойства важнейших металлов (натрий, калий, кальций, магний, алюминий) и их соединений</w:t>
            </w:r>
          </w:p>
        </w:tc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</w:p>
        </w:tc>
      </w:tr>
      <w:tr w:rsidR="007325B7" w:rsidRPr="007325B7" w:rsidTr="007325B7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Химические свойства хрома, меди и их соединений</w:t>
            </w:r>
          </w:p>
        </w:tc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</w:p>
        </w:tc>
      </w:tr>
      <w:tr w:rsidR="007325B7" w:rsidRPr="007325B7" w:rsidTr="007325B7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Химические свойства цинка, железа и их соединений</w:t>
            </w:r>
          </w:p>
        </w:tc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</w:p>
        </w:tc>
      </w:tr>
      <w:tr w:rsidR="007325B7" w:rsidRPr="007325B7" w:rsidTr="007325B7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Практическая работа № 2. "Решение экспериментальных задач по теме </w:t>
            </w: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«Металлы»"</w:t>
            </w:r>
          </w:p>
        </w:tc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</w:p>
        </w:tc>
      </w:tr>
      <w:tr w:rsidR="007325B7" w:rsidRPr="007325B7" w:rsidTr="007325B7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Неметаллы, их положение в Периодической системе химических элементов Д. И. Менделеева и особенности строения атомов</w:t>
            </w:r>
          </w:p>
        </w:tc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</w:p>
        </w:tc>
      </w:tr>
      <w:tr w:rsidR="007325B7" w:rsidRPr="007325B7" w:rsidTr="007325B7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свойства неметаллов. Аллотропия неметаллов (на примере кислорода, серы, фосфора и углерода)</w:t>
            </w:r>
          </w:p>
        </w:tc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</w:p>
        </w:tc>
      </w:tr>
      <w:tr w:rsidR="007325B7" w:rsidRPr="007325B7" w:rsidTr="007325B7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Химические свойства галогенов, серы и их соединений</w:t>
            </w:r>
          </w:p>
        </w:tc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</w:p>
        </w:tc>
      </w:tr>
      <w:tr w:rsidR="007325B7" w:rsidRPr="007325B7" w:rsidTr="007325B7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Химические свойства азота, фосфора и их соединений</w:t>
            </w:r>
          </w:p>
        </w:tc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</w:p>
        </w:tc>
      </w:tr>
      <w:tr w:rsidR="007325B7" w:rsidRPr="007325B7" w:rsidTr="007325B7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Химические свойства углерода, кремния и их соединений</w:t>
            </w:r>
          </w:p>
        </w:tc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</w:p>
        </w:tc>
      </w:tr>
      <w:tr w:rsidR="007325B7" w:rsidRPr="007325B7" w:rsidTr="007325B7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Применение важнейших неметаллов и их соединений</w:t>
            </w:r>
          </w:p>
        </w:tc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</w:p>
        </w:tc>
      </w:tr>
      <w:tr w:rsidR="007325B7" w:rsidRPr="007325B7" w:rsidTr="007325B7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Обобщение и систематизация знаний по теме «Неметаллы». Вычисления по уравнениям химических реакций и термохимические расчёты</w:t>
            </w:r>
          </w:p>
        </w:tc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</w:p>
        </w:tc>
      </w:tr>
      <w:tr w:rsidR="007325B7" w:rsidRPr="007325B7" w:rsidTr="007325B7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 № 3. «Решение экспериментальных задач по теме "Неметаллы"»</w:t>
            </w:r>
          </w:p>
        </w:tc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</w:p>
        </w:tc>
      </w:tr>
      <w:tr w:rsidR="007325B7" w:rsidRPr="007325B7" w:rsidTr="007325B7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 по темам «Металлы» и «Неметаллы»</w:t>
            </w:r>
          </w:p>
        </w:tc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</w:p>
        </w:tc>
      </w:tr>
      <w:tr w:rsidR="007325B7" w:rsidRPr="007325B7" w:rsidTr="007325B7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Неорганические и органические кислоты. Неорганические и органические основания</w:t>
            </w:r>
          </w:p>
        </w:tc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</w:p>
        </w:tc>
      </w:tr>
      <w:tr w:rsidR="007325B7" w:rsidRPr="007325B7" w:rsidTr="007325B7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  <w:proofErr w:type="spellStart"/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Амфотерные</w:t>
            </w:r>
            <w:proofErr w:type="spellEnd"/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неорганические и органические соединения. Генетическая связь неорганических и органических веществ</w:t>
            </w:r>
          </w:p>
        </w:tc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</w:p>
        </w:tc>
      </w:tr>
      <w:tr w:rsidR="007325B7" w:rsidRPr="007325B7" w:rsidTr="007325B7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Роль химии в обеспечении экологической, энергетической и пищевой безопасности, развитии медицины</w:t>
            </w:r>
          </w:p>
        </w:tc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</w:p>
        </w:tc>
      </w:tr>
      <w:tr w:rsidR="007325B7" w:rsidRPr="007325B7" w:rsidTr="007325B7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Представления об общих научных принципах промышленного получения важнейших веществ</w:t>
            </w:r>
          </w:p>
        </w:tc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</w:p>
        </w:tc>
      </w:tr>
      <w:tr w:rsidR="007325B7" w:rsidRPr="007325B7" w:rsidTr="007325B7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Человек в мире веществ и материалов</w:t>
            </w:r>
          </w:p>
        </w:tc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</w:p>
        </w:tc>
      </w:tr>
      <w:tr w:rsidR="007325B7" w:rsidRPr="007325B7" w:rsidTr="007325B7">
        <w:trPr>
          <w:trHeight w:val="144"/>
          <w:tblCellSpacing w:w="20" w:type="nil"/>
        </w:trPr>
        <w:tc>
          <w:tcPr>
            <w:tcW w:w="544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Химия и здоровье человека</w:t>
            </w:r>
          </w:p>
        </w:tc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</w:p>
        </w:tc>
      </w:tr>
      <w:tr w:rsidR="007325B7" w:rsidRPr="007325B7" w:rsidTr="007325B7">
        <w:trPr>
          <w:gridAfter w:val="1"/>
          <w:wAfter w:w="1656" w:type="dxa"/>
          <w:trHeight w:val="144"/>
          <w:tblCellSpacing w:w="20" w:type="nil"/>
        </w:trPr>
        <w:tc>
          <w:tcPr>
            <w:tcW w:w="5203" w:type="dxa"/>
            <w:gridSpan w:val="2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34 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7325B7">
            <w:pPr>
              <w:spacing w:after="0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</w:tr>
    </w:tbl>
    <w:p w:rsidR="007325B7" w:rsidRDefault="007325B7" w:rsidP="001E1294">
      <w:pPr>
        <w:rPr>
          <w:b/>
          <w:sz w:val="24"/>
          <w:szCs w:val="24"/>
        </w:rPr>
      </w:pPr>
    </w:p>
    <w:p w:rsidR="007325B7" w:rsidRPr="007325B7" w:rsidRDefault="007325B7" w:rsidP="001E1294">
      <w:pPr>
        <w:rPr>
          <w:b/>
          <w:sz w:val="24"/>
          <w:szCs w:val="24"/>
        </w:rPr>
      </w:pPr>
    </w:p>
    <w:p w:rsidR="007325B7" w:rsidRPr="007325B7" w:rsidRDefault="007325B7" w:rsidP="007325B7">
      <w:pPr>
        <w:spacing w:after="0" w:line="240" w:lineRule="auto"/>
        <w:ind w:left="120"/>
        <w:rPr>
          <w:sz w:val="24"/>
          <w:szCs w:val="24"/>
        </w:rPr>
      </w:pPr>
      <w:bookmarkStart w:id="0" w:name="block-78110280"/>
      <w:r w:rsidRPr="007325B7">
        <w:rPr>
          <w:rFonts w:ascii="Times New Roman" w:hAnsi="Times New Roman"/>
          <w:b/>
          <w:color w:val="000000"/>
          <w:sz w:val="24"/>
          <w:szCs w:val="24"/>
        </w:rPr>
        <w:lastRenderedPageBreak/>
        <w:t>ПРОВЕРЯЕМЫЕ ТРЕБОВАНИЯ К РЕЗУЛЬТАТАМ ОСВОЕНИЯ ОСНОВНОЙ ОБРАЗОВАТЕЛЬНОЙ ПРОГРАММЫ</w:t>
      </w:r>
    </w:p>
    <w:p w:rsidR="007325B7" w:rsidRPr="007325B7" w:rsidRDefault="007325B7" w:rsidP="007325B7">
      <w:pPr>
        <w:spacing w:after="0" w:line="240" w:lineRule="auto"/>
        <w:ind w:left="120"/>
        <w:rPr>
          <w:sz w:val="24"/>
          <w:szCs w:val="24"/>
        </w:rPr>
      </w:pPr>
      <w:r w:rsidRPr="007325B7">
        <w:rPr>
          <w:rFonts w:ascii="Times New Roman" w:hAnsi="Times New Roman"/>
          <w:b/>
          <w:color w:val="000000"/>
          <w:sz w:val="24"/>
          <w:szCs w:val="24"/>
        </w:rPr>
        <w:t>11 КЛАСС</w:t>
      </w:r>
    </w:p>
    <w:p w:rsidR="007325B7" w:rsidRPr="007325B7" w:rsidRDefault="007325B7" w:rsidP="007325B7">
      <w:pPr>
        <w:spacing w:after="0" w:line="240" w:lineRule="auto"/>
        <w:ind w:left="120"/>
        <w:rPr>
          <w:sz w:val="24"/>
          <w:szCs w:val="24"/>
        </w:rPr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62"/>
        <w:gridCol w:w="7457"/>
      </w:tblGrid>
      <w:tr w:rsidR="007325B7" w:rsidRPr="007325B7" w:rsidTr="00611E7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243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Код проверяемого результата 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243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Проверяемые предметные результаты освоения </w:t>
            </w:r>
            <w:proofErr w:type="gramStart"/>
            <w:r w:rsidRPr="007325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основной</w:t>
            </w:r>
            <w:proofErr w:type="gramEnd"/>
            <w:r w:rsidRPr="007325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образовательной программы среднего общего образования </w:t>
            </w:r>
          </w:p>
        </w:tc>
      </w:tr>
      <w:tr w:rsidR="007325B7" w:rsidRPr="007325B7" w:rsidTr="00611E7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both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Теоретические основы химии</w:t>
            </w:r>
          </w:p>
        </w:tc>
      </w:tr>
      <w:tr w:rsidR="007325B7" w:rsidRPr="007325B7" w:rsidTr="00611E7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both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Владение системой химических знаний, которая включает: основополагающие понятия (химический элемент, атом, электронная оболочка атома, </w:t>
            </w:r>
            <w:proofErr w:type="spellStart"/>
            <w:r w:rsidRPr="007325B7">
              <w:rPr>
                <w:rFonts w:ascii="Times New Roman" w:hAnsi="Times New Roman"/>
                <w:i/>
                <w:color w:val="000000"/>
                <w:spacing w:val="-2"/>
                <w:sz w:val="24"/>
                <w:szCs w:val="24"/>
              </w:rPr>
              <w:t>s</w:t>
            </w:r>
            <w:proofErr w:type="spellEnd"/>
            <w:r w:rsidRPr="007325B7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-, </w:t>
            </w:r>
            <w:proofErr w:type="spellStart"/>
            <w:proofErr w:type="gramStart"/>
            <w:r w:rsidRPr="007325B7">
              <w:rPr>
                <w:rFonts w:ascii="Times New Roman" w:hAnsi="Times New Roman"/>
                <w:i/>
                <w:color w:val="000000"/>
                <w:spacing w:val="-2"/>
                <w:sz w:val="24"/>
                <w:szCs w:val="24"/>
              </w:rPr>
              <w:t>р</w:t>
            </w:r>
            <w:proofErr w:type="spellEnd"/>
            <w:proofErr w:type="gramEnd"/>
            <w:r w:rsidRPr="007325B7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-, </w:t>
            </w:r>
            <w:r w:rsidRPr="007325B7">
              <w:rPr>
                <w:rFonts w:ascii="Times New Roman" w:hAnsi="Times New Roman"/>
                <w:i/>
                <w:color w:val="000000"/>
                <w:spacing w:val="-2"/>
                <w:sz w:val="24"/>
                <w:szCs w:val="24"/>
              </w:rPr>
              <w:t>d-</w:t>
            </w:r>
            <w:r w:rsidRPr="007325B7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электронные </w:t>
            </w:r>
            <w:proofErr w:type="spellStart"/>
            <w:r w:rsidRPr="007325B7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орбитали</w:t>
            </w:r>
            <w:proofErr w:type="spellEnd"/>
            <w:r w:rsidRPr="007325B7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атомов, ион, молекула, валентность, </w:t>
            </w:r>
            <w:proofErr w:type="spellStart"/>
            <w:r w:rsidRPr="007325B7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электроотрицательность</w:t>
            </w:r>
            <w:proofErr w:type="spellEnd"/>
            <w:r w:rsidRPr="007325B7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, степень окисления, химическая связь, моль, молярная масса, молярный объём, кристаллическая решётка, типы химических реакций (окислительно-восстановительные, экзо- и эндотермические, реакции ионного обмена), раствор, электролиты, </w:t>
            </w:r>
            <w:proofErr w:type="spellStart"/>
            <w:r w:rsidRPr="007325B7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неэлектролиты</w:t>
            </w:r>
            <w:proofErr w:type="spellEnd"/>
            <w:r w:rsidRPr="007325B7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, электролитическая диссоциация, окислитель, восстановитель, скорость химической реакции, химическое равновесие); теории и законы (теория электролитической диссоциации, Периодический закон Д.И. Менделеева, закон сохранения массы), закономерности, символический язык химии, </w:t>
            </w:r>
            <w:proofErr w:type="spellStart"/>
            <w:r w:rsidRPr="007325B7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фактологические</w:t>
            </w:r>
            <w:proofErr w:type="spellEnd"/>
            <w:r w:rsidRPr="007325B7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сведения о свойствах, составе, получении и безопасном использовании важнейших неорганических веществ в быту и практической деятельности человека</w:t>
            </w:r>
          </w:p>
        </w:tc>
      </w:tr>
      <w:tr w:rsidR="007325B7" w:rsidRPr="007325B7" w:rsidTr="00611E7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both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Сформированность умений выявлять характерные признаки и взаимосвязь изученных понятий, применять соответствующие понятия при описании строения и свойств неорганических веществ и их превращений; выявлять взаимосвязь химических знаний с понятиями и представлениями других естественнонаучных предметов </w:t>
            </w:r>
          </w:p>
        </w:tc>
      </w:tr>
      <w:tr w:rsidR="007325B7" w:rsidRPr="007325B7" w:rsidTr="00611E7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both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Владение основными методами научного познания веществ и химических явлений (наблюдение, измерение, эксперимент, моделирование)</w:t>
            </w:r>
          </w:p>
        </w:tc>
      </w:tr>
      <w:tr w:rsidR="007325B7" w:rsidRPr="007325B7" w:rsidTr="00611E7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both"/>
              <w:rPr>
                <w:sz w:val="24"/>
                <w:szCs w:val="24"/>
              </w:rPr>
            </w:pPr>
            <w:proofErr w:type="gramStart"/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 умений определять валентность и степень окисления химических элементов в соединениях различного состава, вид химической связи (ковалентная, ионная, металлическая, водородная) в соединениях, тип кристаллической решётки конкретного вещества (атомная, молекулярная, ионная, металлическая)</w:t>
            </w:r>
            <w:proofErr w:type="gramEnd"/>
          </w:p>
        </w:tc>
      </w:tr>
      <w:tr w:rsidR="007325B7" w:rsidRPr="007325B7" w:rsidTr="00611E7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both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 умений определять характер среды в водных растворах неорганических соединений</w:t>
            </w:r>
          </w:p>
        </w:tc>
      </w:tr>
      <w:tr w:rsidR="007325B7" w:rsidRPr="007325B7" w:rsidTr="00611E7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both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 умения классифицировать химические реакции по различным признакам (числу и составу реагирующих веществ, тепловому эффекту реакции, изменению степеней окисления элементов, обратимости реакции, участию катализатора)</w:t>
            </w:r>
          </w:p>
        </w:tc>
      </w:tr>
      <w:tr w:rsidR="007325B7" w:rsidRPr="007325B7" w:rsidTr="00611E7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both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 умений составлять уравнения реакций различных типов, полные и сокращённые уравнения реакций ионного обмена, учитывая условия, при которых эти реакции идут до конца</w:t>
            </w:r>
          </w:p>
        </w:tc>
      </w:tr>
      <w:tr w:rsidR="007325B7" w:rsidRPr="007325B7" w:rsidTr="00611E7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1.8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both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 умений проводить реакции, подтверждающие качественный состав различных неорганических веществ, распознавать опытным путём ионы, присутствующие в водных растворах неорганических веществ</w:t>
            </w:r>
          </w:p>
        </w:tc>
      </w:tr>
      <w:tr w:rsidR="007325B7" w:rsidRPr="007325B7" w:rsidTr="00611E7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both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 умений раскрывать сущность окислительно-восстановительных реакций посредством составления электронного баланса этих реакций</w:t>
            </w:r>
          </w:p>
        </w:tc>
      </w:tr>
      <w:tr w:rsidR="007325B7" w:rsidRPr="007325B7" w:rsidTr="00611E7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both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 умений объяснять зависимость скорости химической реакции от различных факторов</w:t>
            </w:r>
          </w:p>
        </w:tc>
      </w:tr>
      <w:tr w:rsidR="007325B7" w:rsidRPr="007325B7" w:rsidTr="00611E7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both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Сформированность умений объяснять характер смещения химического равновесия в зависимости от внешнего воздействия (принцип </w:t>
            </w:r>
            <w:proofErr w:type="spellStart"/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Ле</w:t>
            </w:r>
            <w:proofErr w:type="spellEnd"/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Шателье</w:t>
            </w:r>
            <w:proofErr w:type="spellEnd"/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7325B7" w:rsidRPr="007325B7" w:rsidTr="00611E7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both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Общая и неорганическая химия </w:t>
            </w:r>
          </w:p>
        </w:tc>
      </w:tr>
      <w:tr w:rsidR="007325B7" w:rsidRPr="007325B7" w:rsidTr="00611E7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both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 умений раскрывать смысл Периодического закона Д.И. Менделеева и демонстрировать его систематизирующую, объяснительную и прогностическую функции</w:t>
            </w:r>
          </w:p>
        </w:tc>
      </w:tr>
      <w:tr w:rsidR="007325B7" w:rsidRPr="007325B7" w:rsidTr="00611E7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both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 умений характеризовать электронное строение атомов химических элементов 1–4 периодов Периодической системы химических элементов Д.И. Менделеева, используя понятия «</w:t>
            </w:r>
            <w:proofErr w:type="spellStart"/>
            <w:r w:rsidRPr="007325B7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s</w:t>
            </w:r>
            <w:proofErr w:type="spellEnd"/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-, </w:t>
            </w:r>
            <w:proofErr w:type="spellStart"/>
            <w:r w:rsidRPr="007325B7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p</w:t>
            </w:r>
            <w:proofErr w:type="spellEnd"/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-, </w:t>
            </w:r>
            <w:r w:rsidRPr="007325B7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d</w:t>
            </w: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-электронные </w:t>
            </w:r>
            <w:proofErr w:type="spellStart"/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орбитали</w:t>
            </w:r>
            <w:proofErr w:type="spellEnd"/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», «энергетические уровни», объяснять закономерности изменения свойств химических элементов и их соединений по периодам и группам Периодической системы химических элементов Д.И. Менделеева</w:t>
            </w:r>
          </w:p>
        </w:tc>
      </w:tr>
      <w:tr w:rsidR="007325B7" w:rsidRPr="007325B7" w:rsidTr="00611E7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both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 умений характеризовать (описывать) общие химические свойства неорганических веществ различных классов, подтверждать существование генетической связи между неорганическими веществами с помощью уравнений соответствующих химических реакций</w:t>
            </w:r>
          </w:p>
        </w:tc>
      </w:tr>
      <w:tr w:rsidR="007325B7" w:rsidRPr="007325B7" w:rsidTr="00611E7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both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Сформированность умений устанавливать принадлежность неорганических веществ по их составу к определённому классу (группе) соединений (простые вещества – металлы и неметаллы, оксиды, основания, кислоты, </w:t>
            </w:r>
            <w:proofErr w:type="spellStart"/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амфотерные</w:t>
            </w:r>
            <w:proofErr w:type="spellEnd"/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гидроксиды</w:t>
            </w:r>
            <w:proofErr w:type="spellEnd"/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, соли)</w:t>
            </w:r>
          </w:p>
        </w:tc>
      </w:tr>
      <w:tr w:rsidR="007325B7" w:rsidRPr="007325B7" w:rsidTr="00611E7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both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 умений использовать химическую символику для составления формул веществ и уравнений химических реакций, систематическую номенклатуру (IUPAC) и тривиальные названия отдельных неорганических веществ (угарный газ, углекислый газ, аммиак, гашёная известь, негашёная известь, питьевая сода, пирит и другие)</w:t>
            </w:r>
          </w:p>
        </w:tc>
      </w:tr>
      <w:tr w:rsidR="007325B7" w:rsidRPr="007325B7" w:rsidTr="00611E7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both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 умений характеризовать (описывать) общие химические свойства неорганических веществ различных классов, подтверждать существование генетической связи между неорганическими веществами с помощью уравнений соответствующих химических реакций</w:t>
            </w:r>
          </w:p>
        </w:tc>
      </w:tr>
      <w:tr w:rsidR="007325B7" w:rsidRPr="007325B7" w:rsidTr="00611E7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both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Сформированность умений планировать и выполнять химический эксперимент (разложение </w:t>
            </w:r>
            <w:proofErr w:type="spellStart"/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пероксида</w:t>
            </w:r>
            <w:proofErr w:type="spellEnd"/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водорода в присутствии катализатора, определение среды растворов веществ с помощью универсального индикатора, влияние различных факторов на скорость химической реакции, реакции ионного обмена, качественные реакции на сульфат-, карбона</w:t>
            </w:r>
            <w:proofErr w:type="gramStart"/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т-</w:t>
            </w:r>
            <w:proofErr w:type="gramEnd"/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хлорид-анионы</w:t>
            </w:r>
            <w:proofErr w:type="spellEnd"/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на </w:t>
            </w: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катион аммония, решение экспериментальных задач по темам «Металлы» и «Неметаллы»)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</w:t>
            </w:r>
          </w:p>
        </w:tc>
      </w:tr>
      <w:tr w:rsidR="007325B7" w:rsidRPr="007325B7" w:rsidTr="00611E7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2.8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both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 умений 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</w:t>
            </w:r>
          </w:p>
        </w:tc>
      </w:tr>
      <w:tr w:rsidR="007325B7" w:rsidRPr="007325B7" w:rsidTr="00611E7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both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 умений характеризовать химические процессы, лежащие в основе промышленного получения серной кислоты, аммиака, а также сформированность представлений об общих научных принципах и экологических проблемах химического производства</w:t>
            </w:r>
          </w:p>
        </w:tc>
      </w:tr>
      <w:tr w:rsidR="007325B7" w:rsidRPr="007325B7" w:rsidTr="00611E7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both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Химия и жизнь. Расчёты</w:t>
            </w:r>
          </w:p>
        </w:tc>
      </w:tr>
      <w:tr w:rsidR="007325B7" w:rsidRPr="007325B7" w:rsidTr="00611E7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both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 представлений о химической составляющей естественнонаучной картины мира, роли химии в познании явлений природы, в формировании мышления и культуры личности, её функциональной грамотности, необходимой для решения практических задач и экологически обоснованного отношения к своему здоровью и природной среде</w:t>
            </w:r>
          </w:p>
        </w:tc>
      </w:tr>
      <w:tr w:rsidR="007325B7" w:rsidRPr="007325B7" w:rsidTr="00611E7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both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 умений критически анализировать химическую информацию, получаемую из разных источников (средства массовой коммуникации, сеть Интернет и другие)</w:t>
            </w:r>
          </w:p>
        </w:tc>
      </w:tr>
      <w:tr w:rsidR="007325B7" w:rsidRPr="007325B7" w:rsidTr="00611E7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both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</w:t>
            </w:r>
          </w:p>
        </w:tc>
      </w:tr>
      <w:tr w:rsidR="007325B7" w:rsidRPr="007325B7" w:rsidTr="00611E7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both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Осознавать опасность воздействия на живые организмы определённых веществ, понимая смысл показателя ПДК, пояснять на примерах способы уменьшения и предотвращения их вредного воздействия на организм человека</w:t>
            </w:r>
          </w:p>
        </w:tc>
      </w:tr>
      <w:tr w:rsidR="007325B7" w:rsidRPr="007325B7" w:rsidTr="00611E7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both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 умений проводить вычисления с использованием понятия «массовая доля вещества в растворе», объёмных отношений газов при химических реакциях, массы вещества или объёма газов по известному количеству вещества, массе или объёму одного из участвующих в реакции веществ, теплового эффекта реакции на основе законов сохранения массы веществ, превращения и сохранения энергии</w:t>
            </w:r>
          </w:p>
        </w:tc>
      </w:tr>
      <w:bookmarkEnd w:id="0"/>
    </w:tbl>
    <w:p w:rsidR="007325B7" w:rsidRDefault="007325B7" w:rsidP="007325B7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</w:p>
    <w:p w:rsidR="007325B7" w:rsidRPr="007325B7" w:rsidRDefault="007325B7" w:rsidP="007325B7">
      <w:pPr>
        <w:spacing w:after="0" w:line="240" w:lineRule="auto"/>
        <w:ind w:left="120"/>
        <w:rPr>
          <w:sz w:val="24"/>
          <w:szCs w:val="24"/>
        </w:rPr>
      </w:pPr>
      <w:r w:rsidRPr="007325B7">
        <w:rPr>
          <w:rFonts w:ascii="Times New Roman" w:hAnsi="Times New Roman"/>
          <w:b/>
          <w:color w:val="000000"/>
          <w:sz w:val="24"/>
          <w:szCs w:val="24"/>
        </w:rPr>
        <w:t>ПРОВЕРЯЕМЫЕ ЭЛЕМЕНТЫ СОДЕРЖАНИЯ</w:t>
      </w:r>
    </w:p>
    <w:p w:rsidR="007325B7" w:rsidRPr="007325B7" w:rsidRDefault="007325B7" w:rsidP="007325B7">
      <w:pPr>
        <w:spacing w:after="0" w:line="240" w:lineRule="auto"/>
        <w:ind w:left="120"/>
        <w:rPr>
          <w:sz w:val="24"/>
          <w:szCs w:val="24"/>
        </w:rPr>
      </w:pPr>
      <w:r w:rsidRPr="007325B7">
        <w:rPr>
          <w:rFonts w:ascii="Times New Roman" w:hAnsi="Times New Roman"/>
          <w:b/>
          <w:color w:val="000000"/>
          <w:sz w:val="24"/>
          <w:szCs w:val="24"/>
        </w:rPr>
        <w:t>11 КЛАСС</w:t>
      </w:r>
    </w:p>
    <w:p w:rsidR="007325B7" w:rsidRPr="007325B7" w:rsidRDefault="007325B7" w:rsidP="007325B7">
      <w:pPr>
        <w:spacing w:after="0" w:line="240" w:lineRule="auto"/>
        <w:ind w:left="120"/>
        <w:rPr>
          <w:sz w:val="24"/>
          <w:szCs w:val="24"/>
        </w:rPr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5"/>
        <w:gridCol w:w="8404"/>
      </w:tblGrid>
      <w:tr w:rsidR="007325B7" w:rsidRPr="007325B7" w:rsidTr="00611E7F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243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Код 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243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Проверяемый элемент содержания </w:t>
            </w:r>
          </w:p>
        </w:tc>
      </w:tr>
      <w:tr w:rsidR="007325B7" w:rsidRPr="007325B7" w:rsidTr="00611E7F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both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Теоретические основы химии</w:t>
            </w:r>
          </w:p>
        </w:tc>
      </w:tr>
      <w:tr w:rsidR="007325B7" w:rsidRPr="007325B7" w:rsidTr="00611E7F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both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Химический элемент. Атом. Ядро атома, изотопы. Электронная оболочка. Энергетические уровни, подуровни. Атомные </w:t>
            </w:r>
            <w:proofErr w:type="spellStart"/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орбитали</w:t>
            </w:r>
            <w:proofErr w:type="spellEnd"/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325B7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s</w:t>
            </w:r>
            <w:proofErr w:type="spellEnd"/>
            <w:r w:rsidRPr="007325B7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</w:t>
            </w: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325B7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p</w:t>
            </w:r>
            <w:proofErr w:type="spellEnd"/>
            <w:r w:rsidRPr="007325B7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</w:t>
            </w: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7325B7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d-</w:t>
            </w: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элементы. Особенности распределения электронов по </w:t>
            </w:r>
            <w:proofErr w:type="spellStart"/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орбиталям</w:t>
            </w:r>
            <w:proofErr w:type="spellEnd"/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атомах элементов первых четырёх периодов. Электронная конфигурация атомов</w:t>
            </w:r>
          </w:p>
        </w:tc>
      </w:tr>
      <w:tr w:rsidR="007325B7" w:rsidRPr="007325B7" w:rsidTr="00611E7F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1.2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both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Периодический закон и Периодическая система химических элементов Д.И. Менделеева. Связь периодического закона и Периодической системы химических элементов Д.И. Менделеева с современной теорией строения атомов. Закономерности изменения свойств химических элементов и образуемых ими простых и сложных веществ по группам и периодам. Значение периодического закона в развитии науки</w:t>
            </w:r>
          </w:p>
        </w:tc>
      </w:tr>
      <w:tr w:rsidR="007325B7" w:rsidRPr="007325B7" w:rsidTr="00611E7F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both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Строение вещества. Химическая связь. Виды химической связи (</w:t>
            </w:r>
            <w:proofErr w:type="gramStart"/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ковалентная</w:t>
            </w:r>
            <w:proofErr w:type="gramEnd"/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неполярная и полярная, ионная, металлическая). Ионы: катионы и анионы. Механизмы образования ковалентной химической связи (обменный и донорно-акцепторный). Водородная связь</w:t>
            </w:r>
          </w:p>
        </w:tc>
      </w:tr>
      <w:tr w:rsidR="007325B7" w:rsidRPr="007325B7" w:rsidTr="00611E7F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both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Валентность. </w:t>
            </w:r>
            <w:proofErr w:type="spellStart"/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Электроотрицательность</w:t>
            </w:r>
            <w:proofErr w:type="spellEnd"/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. Степень окисления</w:t>
            </w:r>
          </w:p>
        </w:tc>
      </w:tr>
      <w:tr w:rsidR="007325B7" w:rsidRPr="007325B7" w:rsidTr="00611E7F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both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Вещества молекулярного и немолекулярного строения. Закон постоянства состава вещества. Типы кристаллических решёток. Зависимость свойства веществ от типа кристаллической решётки. Понятие о дисперсных системах. Истинные и коллоидные растворы. Массовая доля вещества в растворе</w:t>
            </w:r>
          </w:p>
        </w:tc>
      </w:tr>
      <w:tr w:rsidR="007325B7" w:rsidRPr="007325B7" w:rsidTr="00611E7F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both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Классификация неорганических соединений. Номенклатура неорганических веществ</w:t>
            </w:r>
          </w:p>
        </w:tc>
      </w:tr>
      <w:tr w:rsidR="007325B7" w:rsidRPr="007325B7" w:rsidTr="00611E7F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both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Химическая реакция. Классификация химических реакций в неорганической и органической химии. Закон сохранения массы веществ, закон сохранения и превращения энергии при химических реакциях</w:t>
            </w:r>
          </w:p>
        </w:tc>
      </w:tr>
      <w:tr w:rsidR="007325B7" w:rsidRPr="007325B7" w:rsidTr="00611E7F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both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Скорость реакции, её зависимость от различных факторов</w:t>
            </w:r>
          </w:p>
        </w:tc>
      </w:tr>
      <w:tr w:rsidR="007325B7" w:rsidRPr="007325B7" w:rsidTr="00611E7F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both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Обратимые реакции. Химическое равновесие. Факторы, влияющие на состояние химического равновесия. Принцип </w:t>
            </w:r>
            <w:proofErr w:type="spellStart"/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Ле</w:t>
            </w:r>
            <w:proofErr w:type="spellEnd"/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Шателье</w:t>
            </w:r>
            <w:proofErr w:type="spellEnd"/>
          </w:p>
        </w:tc>
      </w:tr>
      <w:tr w:rsidR="007325B7" w:rsidRPr="007325B7" w:rsidTr="00611E7F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both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Электролитическая диссоциация. Сильные и слабые электролиты. Среда водных растворов веществ: кислая, нейтральная, щелочная. Реакц</w:t>
            </w:r>
            <w:proofErr w:type="gramStart"/>
            <w:r w:rsidRPr="007325B7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ии ио</w:t>
            </w:r>
            <w:proofErr w:type="gramEnd"/>
            <w:r w:rsidRPr="007325B7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нного обмена</w:t>
            </w:r>
          </w:p>
        </w:tc>
      </w:tr>
      <w:tr w:rsidR="007325B7" w:rsidRPr="007325B7" w:rsidTr="00611E7F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both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Окислительно-восстановительные реакции</w:t>
            </w:r>
          </w:p>
        </w:tc>
      </w:tr>
      <w:tr w:rsidR="007325B7" w:rsidRPr="007325B7" w:rsidTr="00611E7F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both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Неорганическая химия </w:t>
            </w:r>
          </w:p>
        </w:tc>
      </w:tr>
      <w:tr w:rsidR="007325B7" w:rsidRPr="007325B7" w:rsidTr="00611E7F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both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Неметаллы. Положение неметаллов в Периодической системе химических элементов Д.И. Менделеева и особенности строения атомов. Физические свойства неметаллов. Аллотропия неметаллов (на примере кислорода, серы, фосфора и углерода)</w:t>
            </w:r>
          </w:p>
        </w:tc>
      </w:tr>
      <w:tr w:rsidR="007325B7" w:rsidRPr="007325B7" w:rsidTr="00611E7F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both"/>
              <w:rPr>
                <w:sz w:val="24"/>
                <w:szCs w:val="24"/>
              </w:rPr>
            </w:pPr>
            <w:proofErr w:type="gramStart"/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Химические свойства важнейших неметаллов (галогенов, серы, азота, фосфора, углерода и кремния) и их соединений (оксидов, кислородсодержащих кислот, водородных соединений).</w:t>
            </w:r>
            <w:proofErr w:type="gramEnd"/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Применение важнейших неметаллов и их соединений</w:t>
            </w:r>
          </w:p>
        </w:tc>
      </w:tr>
      <w:tr w:rsidR="007325B7" w:rsidRPr="007325B7" w:rsidTr="00611E7F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both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Металлы. Положение металлов в Периодической системе химических элементов Д.И. Менделеева. Особенности строения электронных оболочек атомов металлов. Общие физические свойства металлов. Сплавы металлов. Электрохимический ряд напряжений металлов</w:t>
            </w:r>
          </w:p>
        </w:tc>
      </w:tr>
      <w:tr w:rsidR="007325B7" w:rsidRPr="007325B7" w:rsidTr="00611E7F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both"/>
              <w:rPr>
                <w:sz w:val="24"/>
                <w:szCs w:val="24"/>
              </w:rPr>
            </w:pPr>
            <w:proofErr w:type="gramStart"/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Химические свойства важнейших металлов (натрий, калий, кальций, магний, алюминий, цинк, хром, железо, медь) и их соединений.</w:t>
            </w:r>
            <w:proofErr w:type="gramEnd"/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Общие способы получения металлов. Применение металлов в быту и технике</w:t>
            </w:r>
          </w:p>
        </w:tc>
      </w:tr>
      <w:tr w:rsidR="007325B7" w:rsidRPr="007325B7" w:rsidTr="00611E7F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both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Генетическая связь неорганических веществ, принадлежащих к различным классам</w:t>
            </w:r>
          </w:p>
        </w:tc>
      </w:tr>
      <w:tr w:rsidR="007325B7" w:rsidRPr="007325B7" w:rsidTr="00611E7F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both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Химия и жизнь </w:t>
            </w:r>
          </w:p>
        </w:tc>
      </w:tr>
      <w:tr w:rsidR="007325B7" w:rsidRPr="007325B7" w:rsidTr="00611E7F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both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Роль химии в обеспечении экологической, энергетической и пищевой безопасности, развитии медицины. Понятие о научных методах познания </w:t>
            </w: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веществ и химических реакций</w:t>
            </w:r>
          </w:p>
        </w:tc>
      </w:tr>
      <w:tr w:rsidR="007325B7" w:rsidRPr="007325B7" w:rsidTr="00611E7F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both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Представления об общих научных принципах промышленного получения важнейших веществ. Человек в мире веществ и материалов: важнейшие строительные материалы, конструкционные материалы, краски, стекло, керамика, материалы для электроники, </w:t>
            </w:r>
            <w:proofErr w:type="spellStart"/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наноматериалы</w:t>
            </w:r>
            <w:proofErr w:type="spellEnd"/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, органические и минеральные удобрения</w:t>
            </w:r>
          </w:p>
        </w:tc>
      </w:tr>
      <w:tr w:rsidR="007325B7" w:rsidRPr="007325B7" w:rsidTr="00611E7F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center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7325B7" w:rsidRPr="007325B7" w:rsidRDefault="007325B7" w:rsidP="00611E7F">
            <w:pPr>
              <w:spacing w:after="0" w:line="240" w:lineRule="auto"/>
              <w:ind w:left="336"/>
              <w:jc w:val="both"/>
              <w:rPr>
                <w:sz w:val="24"/>
                <w:szCs w:val="24"/>
              </w:rPr>
            </w:pPr>
            <w:r w:rsidRPr="007325B7">
              <w:rPr>
                <w:rFonts w:ascii="Times New Roman" w:hAnsi="Times New Roman"/>
                <w:color w:val="000000"/>
                <w:sz w:val="24"/>
                <w:szCs w:val="24"/>
              </w:rPr>
              <w:t>Химия и здоровье человека: правила использования лекарственных препаратов, правила безопасного использования препаратов бытовой химии в повседневной жизни</w:t>
            </w:r>
          </w:p>
        </w:tc>
      </w:tr>
    </w:tbl>
    <w:p w:rsidR="007325B7" w:rsidRPr="007325B7" w:rsidRDefault="007325B7" w:rsidP="001E1294">
      <w:pPr>
        <w:rPr>
          <w:b/>
          <w:sz w:val="24"/>
          <w:szCs w:val="24"/>
        </w:rPr>
      </w:pPr>
    </w:p>
    <w:sectPr w:rsidR="007325B7" w:rsidRPr="007325B7" w:rsidSect="00D412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SanPin">
    <w:altName w:val="Cambria"/>
    <w:panose1 w:val="00000000000000000000"/>
    <w:charset w:val="00"/>
    <w:family w:val="roman"/>
    <w:notTrueType/>
    <w:pitch w:val="variable"/>
    <w:sig w:usb0="800002EF" w:usb1="1000000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68BB"/>
    <w:rsid w:val="00040DB8"/>
    <w:rsid w:val="00137D74"/>
    <w:rsid w:val="001D0EB4"/>
    <w:rsid w:val="001E1294"/>
    <w:rsid w:val="00246740"/>
    <w:rsid w:val="002F1320"/>
    <w:rsid w:val="003E6B1B"/>
    <w:rsid w:val="003F4ABE"/>
    <w:rsid w:val="004668EE"/>
    <w:rsid w:val="006B159E"/>
    <w:rsid w:val="007325B7"/>
    <w:rsid w:val="007C27BD"/>
    <w:rsid w:val="008154E9"/>
    <w:rsid w:val="009739EE"/>
    <w:rsid w:val="00A43874"/>
    <w:rsid w:val="00A92FD8"/>
    <w:rsid w:val="00B46C8B"/>
    <w:rsid w:val="00B668BB"/>
    <w:rsid w:val="00C80825"/>
    <w:rsid w:val="00D412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2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2F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92FD8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92FD8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18</Pages>
  <Words>6002</Words>
  <Characters>34213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12</cp:revision>
  <cp:lastPrinted>2024-09-05T08:06:00Z</cp:lastPrinted>
  <dcterms:created xsi:type="dcterms:W3CDTF">2024-09-03T07:52:00Z</dcterms:created>
  <dcterms:modified xsi:type="dcterms:W3CDTF">2025-10-28T16:16:00Z</dcterms:modified>
</cp:coreProperties>
</file>